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58F6F" w14:textId="58AB295C" w:rsidR="008F230C" w:rsidRDefault="008F230C" w:rsidP="006F6BF4">
      <w:pPr>
        <w:spacing w:after="0" w:line="240" w:lineRule="auto"/>
      </w:pPr>
    </w:p>
    <w:p w14:paraId="7D1C7827" w14:textId="395E94C6" w:rsidR="008F230C" w:rsidRDefault="008F230C" w:rsidP="006F6BF4">
      <w:pPr>
        <w:spacing w:after="0" w:line="240" w:lineRule="auto"/>
      </w:pPr>
    </w:p>
    <w:p w14:paraId="483A607C" w14:textId="245F8DC9" w:rsidR="008F230C" w:rsidRPr="006F6BF4" w:rsidRDefault="008A5556" w:rsidP="006F6BF4">
      <w:pPr>
        <w:spacing w:after="0" w:line="240" w:lineRule="auto"/>
        <w:jc w:val="center"/>
        <w:rPr>
          <w:b/>
          <w:bCs/>
        </w:rPr>
      </w:pPr>
      <w:r w:rsidRPr="006F6BF4">
        <w:rPr>
          <w:b/>
          <w:bCs/>
        </w:rPr>
        <w:t>TÖÖVÕTULEPING</w:t>
      </w:r>
      <w:r w:rsidR="00DA666C" w:rsidRPr="006F6BF4">
        <w:rPr>
          <w:b/>
          <w:bCs/>
        </w:rPr>
        <w:t xml:space="preserve"> 15-1/25/…</w:t>
      </w:r>
    </w:p>
    <w:p w14:paraId="029459AE" w14:textId="231E0B9F" w:rsidR="008F230C" w:rsidRDefault="008F230C" w:rsidP="006F6BF4">
      <w:pPr>
        <w:spacing w:after="0" w:line="240" w:lineRule="auto"/>
      </w:pPr>
    </w:p>
    <w:p w14:paraId="10411984" w14:textId="52B08770" w:rsidR="008F230C" w:rsidRDefault="008F230C" w:rsidP="006F6BF4">
      <w:pPr>
        <w:spacing w:after="0" w:line="240" w:lineRule="auto"/>
      </w:pPr>
    </w:p>
    <w:p w14:paraId="2C7CA45D" w14:textId="64A98598" w:rsidR="008F230C" w:rsidRDefault="008A5556" w:rsidP="006F6BF4">
      <w:pPr>
        <w:spacing w:after="0" w:line="240" w:lineRule="auto"/>
      </w:pPr>
      <w:r>
        <w:t>Vii</w:t>
      </w:r>
      <w:r w:rsidR="00DA666C">
        <w:t>ratsi</w:t>
      </w:r>
      <w:r>
        <w:t xml:space="preserve"> </w:t>
      </w:r>
      <w:r>
        <w:tab/>
      </w:r>
      <w:r w:rsidR="006F6BF4">
        <w:tab/>
      </w:r>
      <w:r w:rsidR="006F6BF4">
        <w:tab/>
      </w:r>
      <w:r w:rsidR="006F6BF4">
        <w:tab/>
      </w:r>
      <w:r w:rsidR="006F6BF4">
        <w:tab/>
      </w:r>
      <w:r w:rsidR="006F6BF4">
        <w:tab/>
      </w:r>
      <w:r w:rsidR="006F6BF4">
        <w:tab/>
        <w:t xml:space="preserve">         </w:t>
      </w:r>
      <w:r w:rsidR="006F6BF4">
        <w:rPr>
          <w:i/>
        </w:rPr>
        <w:t>viimase digitaalallkirja kuupäev</w:t>
      </w:r>
      <w:r>
        <w:t xml:space="preserve"> </w:t>
      </w:r>
    </w:p>
    <w:p w14:paraId="44BA523C" w14:textId="00CF1324" w:rsidR="008F230C" w:rsidRDefault="008F230C" w:rsidP="006F6BF4">
      <w:pPr>
        <w:spacing w:after="0" w:line="240" w:lineRule="auto"/>
      </w:pPr>
    </w:p>
    <w:p w14:paraId="2C87373E" w14:textId="77777777" w:rsidR="006F6BF4" w:rsidRDefault="006F6BF4" w:rsidP="006F6BF4">
      <w:pPr>
        <w:spacing w:after="0" w:line="240" w:lineRule="auto"/>
      </w:pPr>
    </w:p>
    <w:p w14:paraId="7C8670E7" w14:textId="49809182" w:rsidR="008F230C" w:rsidRDefault="008A5556" w:rsidP="006F6BF4">
      <w:pPr>
        <w:spacing w:after="0" w:line="240" w:lineRule="auto"/>
      </w:pPr>
      <w:r w:rsidRPr="006F6BF4">
        <w:rPr>
          <w:b/>
          <w:bCs/>
        </w:rPr>
        <w:t>Viljandi Vallavalitsus</w:t>
      </w:r>
      <w:r>
        <w:t xml:space="preserve">, registrikood 75038606, asukohaga </w:t>
      </w:r>
      <w:r w:rsidR="00DA666C">
        <w:t>Sakala</w:t>
      </w:r>
      <w:r>
        <w:t xml:space="preserve"> tn </w:t>
      </w:r>
      <w:r w:rsidR="00DA666C">
        <w:t>1</w:t>
      </w:r>
      <w:r>
        <w:t>, Vii</w:t>
      </w:r>
      <w:r w:rsidR="00DA666C">
        <w:t>ratsi alevik</w:t>
      </w:r>
      <w:r>
        <w:t>,</w:t>
      </w:r>
      <w:r w:rsidR="006F6BF4">
        <w:t xml:space="preserve"> Viljandi vald,</w:t>
      </w:r>
      <w:r>
        <w:t xml:space="preserve"> 70</w:t>
      </w:r>
      <w:r w:rsidR="00DA666C">
        <w:t>101</w:t>
      </w:r>
      <w:r>
        <w:t xml:space="preserve"> Viljandi maakond (edaspidi Tellija), keda esindab Viljandi valla põhimääruse alusel vallavanem Alar Karu</w:t>
      </w:r>
    </w:p>
    <w:p w14:paraId="4CA63E3C" w14:textId="645AFFF7" w:rsidR="008F230C" w:rsidRDefault="008A5556" w:rsidP="006F6BF4">
      <w:pPr>
        <w:spacing w:after="0" w:line="240" w:lineRule="auto"/>
      </w:pPr>
      <w:r>
        <w:t>ja</w:t>
      </w:r>
    </w:p>
    <w:p w14:paraId="6F12201D" w14:textId="093BC842" w:rsidR="00B656E3" w:rsidRDefault="008A5556" w:rsidP="006F6BF4">
      <w:pPr>
        <w:spacing w:after="0" w:line="240" w:lineRule="auto"/>
      </w:pPr>
      <w:r>
        <w:t>…, registrikood …, aadress …, keda esindab … alusel juhatuse liige … (edaspidi Töövõtja),</w:t>
      </w:r>
    </w:p>
    <w:p w14:paraId="79925558" w14:textId="77777777" w:rsidR="006F6BF4" w:rsidRDefault="006F6BF4" w:rsidP="006F6BF4">
      <w:pPr>
        <w:spacing w:after="0" w:line="240" w:lineRule="auto"/>
      </w:pPr>
    </w:p>
    <w:p w14:paraId="20AE686E" w14:textId="662A231F" w:rsidR="008F230C" w:rsidRDefault="008A5556" w:rsidP="006F6BF4">
      <w:pPr>
        <w:spacing w:after="0" w:line="240" w:lineRule="auto"/>
      </w:pPr>
      <w:r>
        <w:t>keda nimetatakse</w:t>
      </w:r>
      <w:r w:rsidR="006F6BF4">
        <w:t xml:space="preserve"> edaspidi</w:t>
      </w:r>
      <w:r>
        <w:t xml:space="preserve"> eraldi ka Pool või ühiselt Pooled, sõlmisid käesoleva töövõtulepingu (edaspidi Leping) alljärgnevas:</w:t>
      </w:r>
    </w:p>
    <w:p w14:paraId="21CB2449" w14:textId="77777777" w:rsidR="006F6BF4" w:rsidRDefault="006F6BF4" w:rsidP="006F6BF4">
      <w:pPr>
        <w:spacing w:after="0" w:line="240" w:lineRule="auto"/>
      </w:pPr>
    </w:p>
    <w:p w14:paraId="7B344D30" w14:textId="1504897C" w:rsidR="008505DF" w:rsidRPr="006F6BF4" w:rsidRDefault="0006173A" w:rsidP="006F6BF4">
      <w:pPr>
        <w:pStyle w:val="Loendilik"/>
        <w:numPr>
          <w:ilvl w:val="0"/>
          <w:numId w:val="9"/>
        </w:numPr>
        <w:spacing w:after="0" w:line="240" w:lineRule="auto"/>
        <w:rPr>
          <w:b/>
          <w:bCs/>
        </w:rPr>
      </w:pPr>
      <w:r>
        <w:rPr>
          <w:b/>
          <w:bCs/>
        </w:rPr>
        <w:t>LEPINGU ESE</w:t>
      </w:r>
    </w:p>
    <w:p w14:paraId="290CA353" w14:textId="35CDB8D2" w:rsidR="0006173A" w:rsidRDefault="0006173A" w:rsidP="0006173A">
      <w:pPr>
        <w:pStyle w:val="Loendilik"/>
        <w:numPr>
          <w:ilvl w:val="1"/>
          <w:numId w:val="9"/>
        </w:numPr>
        <w:spacing w:after="0" w:line="240" w:lineRule="auto"/>
      </w:pPr>
      <w:r>
        <w:t>Lepingu ese</w:t>
      </w:r>
      <w:r w:rsidR="005D751D">
        <w:t>meks</w:t>
      </w:r>
      <w:r>
        <w:t xml:space="preserve"> on </w:t>
      </w:r>
      <w:r w:rsidRPr="0006173A">
        <w:t>Saarepeedi rahvamaja kaupluse ruumide ümberprojekteerimine sotsiaalkorteriteks põhiprojekti mahus koos ehitusmahu loendiga ja ehituse maksumuse kalkulatsiooniga ning ehitusloa taotluse esitamisega</w:t>
      </w:r>
      <w:r>
        <w:t xml:space="preserve"> lähtudes väikehanke „Saarepeedi rahvamaja kaupluse ruumide sotsiaalkorteriteks projekteerimine“ alusdokumentidest (edaspidi Töö).</w:t>
      </w:r>
    </w:p>
    <w:p w14:paraId="21FD729F" w14:textId="2D199790" w:rsidR="0006173A" w:rsidRDefault="0006173A" w:rsidP="0006173A">
      <w:pPr>
        <w:pStyle w:val="Loendilik"/>
        <w:numPr>
          <w:ilvl w:val="1"/>
          <w:numId w:val="9"/>
        </w:numPr>
        <w:spacing w:after="0" w:line="240" w:lineRule="auto"/>
      </w:pPr>
      <w:r w:rsidRPr="0006173A">
        <w:t>Lisaks kuulub Töö hulka ka nende ülesannete täitmine ja nende tööde tegemine või teenuste osutamine, mis ei ole Lepingu dokumentides otseselt toodud, kuid on tavapäraselt vajalik käesoleva Lepingu eesmärgi saavutamiseks ning Töö teostamiseks.</w:t>
      </w:r>
    </w:p>
    <w:p w14:paraId="04E6639C" w14:textId="77777777" w:rsidR="0006173A" w:rsidRDefault="0006173A" w:rsidP="0006173A">
      <w:pPr>
        <w:spacing w:after="0" w:line="240" w:lineRule="auto"/>
        <w:ind w:left="12" w:firstLine="0"/>
      </w:pPr>
    </w:p>
    <w:p w14:paraId="4A1B7654" w14:textId="67AA6AD1" w:rsidR="0006173A" w:rsidRPr="0006173A" w:rsidRDefault="0006173A" w:rsidP="0006173A">
      <w:pPr>
        <w:pStyle w:val="Loendilik"/>
        <w:numPr>
          <w:ilvl w:val="0"/>
          <w:numId w:val="9"/>
        </w:numPr>
        <w:spacing w:after="0" w:line="240" w:lineRule="auto"/>
        <w:rPr>
          <w:b/>
          <w:bCs/>
        </w:rPr>
      </w:pPr>
      <w:r w:rsidRPr="0006173A">
        <w:rPr>
          <w:b/>
          <w:bCs/>
        </w:rPr>
        <w:t>LEPINGU DOKUMENDID</w:t>
      </w:r>
    </w:p>
    <w:p w14:paraId="144A2B64" w14:textId="5FBC33CB" w:rsidR="0006173A" w:rsidRPr="0006173A" w:rsidRDefault="0006173A" w:rsidP="0006173A">
      <w:pPr>
        <w:pStyle w:val="Loendilik"/>
        <w:numPr>
          <w:ilvl w:val="1"/>
          <w:numId w:val="9"/>
        </w:numPr>
        <w:spacing w:after="0" w:line="240" w:lineRule="auto"/>
      </w:pPr>
      <w:r w:rsidRPr="0006173A">
        <w:t>Lepingu dokumendid koosnevad Lepingust, Lepingu lisadest ja Lepingu muudatustest. Termini all „leping“ mõistetakse lepingu tähenduses kõiki lepingu dokumente, mille juurde kuuluvad allkirjastamisel järgmised lisad:</w:t>
      </w:r>
    </w:p>
    <w:p w14:paraId="4D15F91C" w14:textId="72A7C0C8" w:rsidR="008F230C" w:rsidRDefault="0006173A" w:rsidP="0006173A">
      <w:pPr>
        <w:pStyle w:val="Loendilik"/>
        <w:numPr>
          <w:ilvl w:val="2"/>
          <w:numId w:val="9"/>
        </w:numPr>
        <w:spacing w:after="0" w:line="240" w:lineRule="auto"/>
      </w:pPr>
      <w:r>
        <w:t>väikehanke „Saarepeedi rahvamaja kaupluse ruumide sotsiaalkorteriteks projekteerimine“ alusdokumendid, mis on kättesaadavad aadressil</w:t>
      </w:r>
      <w:r w:rsidR="00C425C0">
        <w:t>:</w:t>
      </w:r>
      <w:r>
        <w:t xml:space="preserve"> </w:t>
      </w:r>
      <w:hyperlink r:id="rId5" w:history="1">
        <w:r w:rsidR="00C425C0" w:rsidRPr="00C425C0">
          <w:rPr>
            <w:color w:val="0000FF"/>
            <w:u w:val="single"/>
          </w:rPr>
          <w:t>Hanked - Viljandi vallavalitsus</w:t>
        </w:r>
      </w:hyperlink>
      <w:r w:rsidR="00C425C0">
        <w:t xml:space="preserve"> </w:t>
      </w:r>
      <w:r>
        <w:t>(edaspidi väikehanke alusdokumendid);</w:t>
      </w:r>
    </w:p>
    <w:p w14:paraId="41D7BE6F" w14:textId="10B766CF" w:rsidR="0006173A" w:rsidRDefault="0006173A" w:rsidP="0006173A">
      <w:pPr>
        <w:pStyle w:val="Loendilik"/>
        <w:numPr>
          <w:ilvl w:val="2"/>
          <w:numId w:val="9"/>
        </w:numPr>
        <w:spacing w:after="0" w:line="240" w:lineRule="auto"/>
      </w:pPr>
      <w:r>
        <w:t>Töövõtja esitatud pakkumus.</w:t>
      </w:r>
    </w:p>
    <w:p w14:paraId="7B5D2743" w14:textId="6BFD9F94" w:rsidR="00B43882" w:rsidRDefault="00B43882" w:rsidP="002D4876">
      <w:pPr>
        <w:pStyle w:val="Loendilik"/>
        <w:numPr>
          <w:ilvl w:val="1"/>
          <w:numId w:val="9"/>
        </w:numPr>
        <w:spacing w:after="0" w:line="240" w:lineRule="auto"/>
      </w:pPr>
      <w:r>
        <w:t xml:space="preserve">Pooled </w:t>
      </w:r>
      <w:r w:rsidRPr="00B43882">
        <w:t xml:space="preserve">käsitlevad Lepingut ja selle lisasid jagamatu tervikuna ning tõlgendavad iga dokumenti tervikust lähtudes. Dokumentide vastuolu korral võetakse aluseks nimetatud </w:t>
      </w:r>
      <w:r w:rsidR="00967AC8">
        <w:t>väike</w:t>
      </w:r>
      <w:r w:rsidR="00B656E3" w:rsidRPr="00B75F8B">
        <w:t>hanke</w:t>
      </w:r>
      <w:r w:rsidR="00B656E3">
        <w:t xml:space="preserve"> </w:t>
      </w:r>
      <w:r w:rsidRPr="00B43882">
        <w:t>alusdokumendid.</w:t>
      </w:r>
    </w:p>
    <w:p w14:paraId="7C7FBF44" w14:textId="77777777" w:rsidR="00084E12" w:rsidRPr="00084E12" w:rsidRDefault="00084E12" w:rsidP="006F6BF4">
      <w:pPr>
        <w:spacing w:after="0" w:line="240" w:lineRule="auto"/>
      </w:pPr>
    </w:p>
    <w:p w14:paraId="76312679" w14:textId="6E29F244" w:rsidR="008F230C" w:rsidRPr="002D4876" w:rsidRDefault="008A5556" w:rsidP="002D4876">
      <w:pPr>
        <w:pStyle w:val="Loendilik"/>
        <w:numPr>
          <w:ilvl w:val="0"/>
          <w:numId w:val="9"/>
        </w:numPr>
        <w:spacing w:after="0" w:line="240" w:lineRule="auto"/>
        <w:rPr>
          <w:b/>
          <w:bCs/>
        </w:rPr>
      </w:pPr>
      <w:r w:rsidRPr="002D4876">
        <w:rPr>
          <w:b/>
          <w:bCs/>
        </w:rPr>
        <w:t>TÖÖ TEOSTAMISE TÄHTAEG</w:t>
      </w:r>
    </w:p>
    <w:p w14:paraId="569DE42B" w14:textId="78B1D52B" w:rsidR="008F230C" w:rsidRPr="00B656E3" w:rsidRDefault="008A5556" w:rsidP="006F6BF4">
      <w:pPr>
        <w:spacing w:after="0" w:line="240" w:lineRule="auto"/>
      </w:pPr>
      <w:r w:rsidRPr="00B656E3">
        <w:t xml:space="preserve">Töö teostamise tähtaeg on </w:t>
      </w:r>
      <w:r w:rsidR="00C437DB" w:rsidRPr="00C437DB">
        <w:rPr>
          <w:bCs/>
        </w:rPr>
        <w:t>neli</w:t>
      </w:r>
      <w:r w:rsidRPr="00C437DB">
        <w:rPr>
          <w:bCs/>
        </w:rPr>
        <w:t xml:space="preserve"> </w:t>
      </w:r>
      <w:r w:rsidRPr="00B75F8B">
        <w:t>kuud</w:t>
      </w:r>
      <w:r w:rsidRPr="00B656E3">
        <w:t xml:space="preserve"> alates Lepingu allkirjastamisest.</w:t>
      </w:r>
    </w:p>
    <w:p w14:paraId="1F17E583" w14:textId="77777777" w:rsidR="002D4876" w:rsidRDefault="002D4876" w:rsidP="006F6BF4">
      <w:pPr>
        <w:spacing w:after="0" w:line="240" w:lineRule="auto"/>
      </w:pPr>
    </w:p>
    <w:p w14:paraId="02473B56" w14:textId="75421594" w:rsidR="008F230C" w:rsidRPr="002D4876" w:rsidRDefault="008A5556" w:rsidP="002D4876">
      <w:pPr>
        <w:pStyle w:val="Loendilik"/>
        <w:numPr>
          <w:ilvl w:val="0"/>
          <w:numId w:val="9"/>
        </w:numPr>
        <w:spacing w:after="0" w:line="240" w:lineRule="auto"/>
        <w:rPr>
          <w:b/>
          <w:bCs/>
        </w:rPr>
      </w:pPr>
      <w:r w:rsidRPr="002D4876">
        <w:rPr>
          <w:b/>
          <w:bCs/>
        </w:rPr>
        <w:t>LEPINGU TASU</w:t>
      </w:r>
    </w:p>
    <w:p w14:paraId="6F078E12" w14:textId="77777777" w:rsidR="002D4876" w:rsidRDefault="008A5556" w:rsidP="002D4876">
      <w:pPr>
        <w:pStyle w:val="Loendilik"/>
        <w:numPr>
          <w:ilvl w:val="1"/>
          <w:numId w:val="9"/>
        </w:numPr>
        <w:spacing w:after="0" w:line="240" w:lineRule="auto"/>
      </w:pPr>
      <w:r>
        <w:t>Lepingu tasu on … eurot, millele lisandub käibemaks seaduses sätestatud määras (edaspidi Tasu).</w:t>
      </w:r>
    </w:p>
    <w:p w14:paraId="27423DDA" w14:textId="509126E2" w:rsidR="008F230C" w:rsidRDefault="008A5556" w:rsidP="002D4876">
      <w:pPr>
        <w:pStyle w:val="Loendilik"/>
        <w:numPr>
          <w:ilvl w:val="1"/>
          <w:numId w:val="9"/>
        </w:numPr>
        <w:spacing w:after="0" w:line="240" w:lineRule="auto"/>
      </w:pPr>
      <w:r>
        <w:t xml:space="preserve">Töö eest tasumine toimub Tellija </w:t>
      </w:r>
      <w:r w:rsidR="002347CA">
        <w:t xml:space="preserve">esindaja </w:t>
      </w:r>
      <w:r>
        <w:t xml:space="preserve">allkirjastatud üleandmise-vastuvõtmise aktide </w:t>
      </w:r>
      <w:r w:rsidR="002D4876" w:rsidRPr="0021660B">
        <w:t xml:space="preserve">(edaspidi </w:t>
      </w:r>
      <w:r w:rsidR="002D4876" w:rsidRPr="002D4876">
        <w:t>Töö</w:t>
      </w:r>
      <w:r w:rsidR="002347CA">
        <w:t>de</w:t>
      </w:r>
      <w:r w:rsidR="002D4876" w:rsidRPr="002D4876">
        <w:t xml:space="preserve"> üleandmise akt</w:t>
      </w:r>
      <w:r w:rsidR="002D4876" w:rsidRPr="0021660B">
        <w:t xml:space="preserve">) </w:t>
      </w:r>
      <w:r>
        <w:t>alusel esitatud masinloetavate</w:t>
      </w:r>
      <w:r w:rsidR="002347CA">
        <w:t>le</w:t>
      </w:r>
      <w:r>
        <w:t xml:space="preserve"> e-arvete</w:t>
      </w:r>
      <w:r w:rsidR="002347CA">
        <w:t>le</w:t>
      </w:r>
      <w:r>
        <w:t>, maksetähtajaga vähemalt 14 (neliteist) kalendripäeva.</w:t>
      </w:r>
    </w:p>
    <w:p w14:paraId="6B5FEFD0" w14:textId="77777777" w:rsidR="002347CA" w:rsidRDefault="002347CA" w:rsidP="002347CA">
      <w:pPr>
        <w:pStyle w:val="Loendilik"/>
        <w:numPr>
          <w:ilvl w:val="1"/>
          <w:numId w:val="9"/>
        </w:numPr>
        <w:spacing w:after="0" w:line="240" w:lineRule="auto"/>
      </w:pPr>
      <w:r w:rsidRPr="002347CA">
        <w:t xml:space="preserve">Tellija esindaja on kohustatud saadud Tööde üleandmise akti viie tööpäeva jooksul allkirjastama või esitama kirjaliku põhjenduse allkirjastamisest keeldumise kohta. </w:t>
      </w:r>
    </w:p>
    <w:p w14:paraId="30F372D5" w14:textId="77777777" w:rsidR="002347CA" w:rsidRDefault="008D099A" w:rsidP="002347CA">
      <w:pPr>
        <w:pStyle w:val="Loendilik"/>
        <w:numPr>
          <w:ilvl w:val="1"/>
          <w:numId w:val="9"/>
        </w:numPr>
        <w:spacing w:after="0" w:line="240" w:lineRule="auto"/>
      </w:pPr>
      <w:r>
        <w:t>Töövõtja võib vormistada ja esitada masinloetava e-arve tehtud tööde kohta pärast Töö</w:t>
      </w:r>
      <w:r w:rsidR="002347CA">
        <w:t>de</w:t>
      </w:r>
      <w:r>
        <w:t xml:space="preserve"> üleandmise akti all</w:t>
      </w:r>
      <w:r w:rsidR="002347CA">
        <w:t>kirjastamist</w:t>
      </w:r>
      <w:r>
        <w:t xml:space="preserve"> Tellija esindaja poolt.</w:t>
      </w:r>
    </w:p>
    <w:p w14:paraId="3B60FEDB" w14:textId="77777777" w:rsidR="002347CA" w:rsidRDefault="008A5556" w:rsidP="002347CA">
      <w:pPr>
        <w:pStyle w:val="Loendilik"/>
        <w:numPr>
          <w:ilvl w:val="1"/>
          <w:numId w:val="9"/>
        </w:numPr>
        <w:spacing w:after="0" w:line="240" w:lineRule="auto"/>
      </w:pPr>
      <w:r>
        <w:t>Tellija ei tasu Töövõtjale ettemakseid.</w:t>
      </w:r>
    </w:p>
    <w:p w14:paraId="78A80248" w14:textId="07441D92" w:rsidR="008F230C" w:rsidRDefault="002347CA" w:rsidP="002347CA">
      <w:pPr>
        <w:pStyle w:val="Loendilik"/>
        <w:numPr>
          <w:ilvl w:val="1"/>
          <w:numId w:val="9"/>
        </w:numPr>
        <w:spacing w:after="0" w:line="240" w:lineRule="auto"/>
      </w:pPr>
      <w:r>
        <w:t>Pooled lepivad kokku, et viimane e-arve on vähemalt</w:t>
      </w:r>
      <w:r w:rsidR="008A5556" w:rsidRPr="00967AC8">
        <w:t xml:space="preserve"> 20</w:t>
      </w:r>
      <w:r>
        <w:t>%</w:t>
      </w:r>
      <w:r w:rsidR="008A5556" w:rsidRPr="00967AC8">
        <w:t xml:space="preserve">Tasust ja selle </w:t>
      </w:r>
      <w:r w:rsidR="005D751D">
        <w:t xml:space="preserve">esitamise </w:t>
      </w:r>
      <w:r w:rsidR="008A5556" w:rsidRPr="00967AC8">
        <w:t xml:space="preserve">õigus tekib Töövõtjal pärast </w:t>
      </w:r>
      <w:r w:rsidR="002A5A0B">
        <w:t>ehitusloa väljastamist</w:t>
      </w:r>
      <w:r w:rsidR="008A5556" w:rsidRPr="00967AC8">
        <w:t>.</w:t>
      </w:r>
    </w:p>
    <w:p w14:paraId="5CEDFB6D" w14:textId="77777777" w:rsidR="002D4876" w:rsidRPr="00967AC8" w:rsidRDefault="002D4876" w:rsidP="006F6BF4">
      <w:pPr>
        <w:spacing w:after="0" w:line="240" w:lineRule="auto"/>
      </w:pPr>
    </w:p>
    <w:p w14:paraId="606C69AF" w14:textId="567E4011" w:rsidR="008F230C" w:rsidRPr="002347CA" w:rsidRDefault="008A5556" w:rsidP="002347CA">
      <w:pPr>
        <w:pStyle w:val="Loendilik"/>
        <w:numPr>
          <w:ilvl w:val="0"/>
          <w:numId w:val="9"/>
        </w:numPr>
        <w:spacing w:after="0" w:line="240" w:lineRule="auto"/>
        <w:rPr>
          <w:b/>
          <w:bCs/>
        </w:rPr>
      </w:pPr>
      <w:r w:rsidRPr="002347CA">
        <w:rPr>
          <w:b/>
          <w:bCs/>
        </w:rPr>
        <w:t>TÖÖVÕTJA KOHUSTUSED JA ÕIGUSED</w:t>
      </w:r>
    </w:p>
    <w:p w14:paraId="3A1F3D36" w14:textId="5843FDCD" w:rsidR="008F230C" w:rsidRPr="008B784D" w:rsidRDefault="008A5556" w:rsidP="002347CA">
      <w:pPr>
        <w:pStyle w:val="Loendilik"/>
        <w:numPr>
          <w:ilvl w:val="1"/>
          <w:numId w:val="9"/>
        </w:numPr>
        <w:spacing w:after="0" w:line="240" w:lineRule="auto"/>
        <w:rPr>
          <w:b/>
          <w:bCs/>
        </w:rPr>
      </w:pPr>
      <w:r w:rsidRPr="008B784D">
        <w:rPr>
          <w:b/>
          <w:bCs/>
        </w:rPr>
        <w:t>Töövõtja kohustub:</w:t>
      </w:r>
    </w:p>
    <w:p w14:paraId="6FA97C2D" w14:textId="77777777" w:rsidR="002347CA" w:rsidRDefault="008A5556" w:rsidP="002347CA">
      <w:pPr>
        <w:pStyle w:val="Loendilik"/>
        <w:numPr>
          <w:ilvl w:val="2"/>
          <w:numId w:val="9"/>
        </w:numPr>
        <w:spacing w:after="0" w:line="240" w:lineRule="auto"/>
      </w:pPr>
      <w:r w:rsidRPr="0095228C">
        <w:t>projekteerima</w:t>
      </w:r>
      <w:r w:rsidR="003A5417" w:rsidRPr="0095228C">
        <w:t xml:space="preserve"> </w:t>
      </w:r>
      <w:r w:rsidR="002A5A0B">
        <w:t xml:space="preserve">ümber </w:t>
      </w:r>
      <w:r w:rsidR="008E177A">
        <w:t>Saarepeedi</w:t>
      </w:r>
      <w:r w:rsidR="00C73B5E" w:rsidRPr="0095228C">
        <w:t xml:space="preserve"> </w:t>
      </w:r>
      <w:r w:rsidR="007B24F7">
        <w:t>rahvamaja kaupluse ruumid sotsiaalkorteriteks</w:t>
      </w:r>
      <w:r w:rsidR="00C73B5E" w:rsidRPr="0095228C">
        <w:t xml:space="preserve"> </w:t>
      </w:r>
      <w:r w:rsidRPr="0095228C">
        <w:t xml:space="preserve">põhiprojekti mahus koos detailsete ehitusmahtude </w:t>
      </w:r>
      <w:r w:rsidR="003A5417" w:rsidRPr="0095228C">
        <w:t>loendiga</w:t>
      </w:r>
      <w:r w:rsidRPr="0095228C">
        <w:t xml:space="preserve"> ja </w:t>
      </w:r>
      <w:r w:rsidR="003A5417" w:rsidRPr="0095228C">
        <w:t>ehituse maksumuse kalkulatsiooniga</w:t>
      </w:r>
      <w:r w:rsidR="00967AC8">
        <w:t xml:space="preserve"> ning esitama ehitusloa taotluse läbi ehitisregistri</w:t>
      </w:r>
      <w:r>
        <w:t>;</w:t>
      </w:r>
    </w:p>
    <w:p w14:paraId="15D3873B" w14:textId="77777777" w:rsidR="008B784D" w:rsidRDefault="008A5556" w:rsidP="008B784D">
      <w:pPr>
        <w:pStyle w:val="Loendilik"/>
        <w:numPr>
          <w:ilvl w:val="2"/>
          <w:numId w:val="9"/>
        </w:numPr>
        <w:spacing w:after="0" w:line="240" w:lineRule="auto"/>
      </w:pPr>
      <w:r>
        <w:t>juhinduma Töö teostamisel</w:t>
      </w:r>
      <w:r w:rsidR="008B784D">
        <w:t xml:space="preserve"> väikehanke alusdokumentidest,</w:t>
      </w:r>
      <w:r>
        <w:t xml:space="preserve"> Eesti Vabariigi</w:t>
      </w:r>
      <w:r w:rsidR="008B784D">
        <w:t xml:space="preserve"> õigusaktidest</w:t>
      </w:r>
      <w:r>
        <w:t xml:space="preserve">, standarditest, normdokumentidest, sealhulgas majandus- ja taristuministri </w:t>
      </w:r>
      <w:r w:rsidR="008B784D">
        <w:t xml:space="preserve">17.07.2015 </w:t>
      </w:r>
      <w:r>
        <w:t>määruses nr 97 „Nõuded ehitusprojektile“ sätestatud nõuetest;</w:t>
      </w:r>
    </w:p>
    <w:p w14:paraId="120B2E36" w14:textId="77777777" w:rsidR="008B784D" w:rsidRDefault="008A5556" w:rsidP="006F6BF4">
      <w:pPr>
        <w:pStyle w:val="Loendilik"/>
        <w:numPr>
          <w:ilvl w:val="2"/>
          <w:numId w:val="9"/>
        </w:numPr>
        <w:spacing w:after="0" w:line="240" w:lineRule="auto"/>
      </w:pPr>
      <w:r>
        <w:t>tagama töö teostamisel vajaliku kvalifikatsiooniga tööjõu kasutamise ning Tellija nõudmisel esitama andmed projekteerija kvalifikatsiooni kohta</w:t>
      </w:r>
      <w:r w:rsidR="00B656E3">
        <w:t>;</w:t>
      </w:r>
    </w:p>
    <w:p w14:paraId="79F59637" w14:textId="77777777" w:rsidR="008B784D" w:rsidRDefault="008A5556" w:rsidP="006F6BF4">
      <w:pPr>
        <w:pStyle w:val="Loendilik"/>
        <w:numPr>
          <w:ilvl w:val="2"/>
          <w:numId w:val="9"/>
        </w:numPr>
        <w:spacing w:after="0" w:line="240" w:lineRule="auto"/>
      </w:pPr>
      <w:r>
        <w:t>kõrvaldama omal kulul kõik mittevastavused Töös, sh vead või puudused, mis ilmnevad projekteerimise järgselt ehitustööde teostamise käigus, samuti ümber tegema mittekvaliteetse Töö Tellijaga kooskõlastatud tähtajaks;</w:t>
      </w:r>
    </w:p>
    <w:p w14:paraId="6660E022" w14:textId="77777777" w:rsidR="008B784D" w:rsidRDefault="008A5556" w:rsidP="006F6BF4">
      <w:pPr>
        <w:pStyle w:val="Loendilik"/>
        <w:numPr>
          <w:ilvl w:val="2"/>
          <w:numId w:val="9"/>
        </w:numPr>
        <w:spacing w:after="0" w:line="240" w:lineRule="auto"/>
      </w:pPr>
      <w:r>
        <w:t xml:space="preserve">hüvitama </w:t>
      </w:r>
      <w:r w:rsidR="008B784D">
        <w:t>Töö</w:t>
      </w:r>
      <w:r>
        <w:t xml:space="preserve"> mittenõuetekohase teostamise või teostamata jätmise tõttu Tellijale või kolmandale isikule tekitatud kahju täies ulatuses</w:t>
      </w:r>
      <w:r w:rsidR="008B784D">
        <w:t>;</w:t>
      </w:r>
    </w:p>
    <w:p w14:paraId="754DC126" w14:textId="5C00A325" w:rsidR="008F230C" w:rsidRDefault="008B784D" w:rsidP="006F6BF4">
      <w:pPr>
        <w:pStyle w:val="Loendilik"/>
        <w:numPr>
          <w:ilvl w:val="2"/>
          <w:numId w:val="9"/>
        </w:numPr>
        <w:spacing w:after="0" w:line="240" w:lineRule="auto"/>
      </w:pPr>
      <w:r>
        <w:t>täitma teisi Töövõtjale Lepingust ja õigusaktidest tulenevaid kohustusi</w:t>
      </w:r>
      <w:r w:rsidR="008A5556">
        <w:t>.</w:t>
      </w:r>
    </w:p>
    <w:p w14:paraId="42F7B4A2" w14:textId="42CE9ACD" w:rsidR="008F230C" w:rsidRPr="008B784D" w:rsidRDefault="008A5556" w:rsidP="008B784D">
      <w:pPr>
        <w:pStyle w:val="Loendilik"/>
        <w:numPr>
          <w:ilvl w:val="1"/>
          <w:numId w:val="9"/>
        </w:numPr>
        <w:spacing w:after="0" w:line="240" w:lineRule="auto"/>
        <w:rPr>
          <w:b/>
          <w:bCs/>
        </w:rPr>
      </w:pPr>
      <w:r w:rsidRPr="008B784D">
        <w:rPr>
          <w:b/>
          <w:bCs/>
        </w:rPr>
        <w:t>Töövõtjal on õigus:</w:t>
      </w:r>
    </w:p>
    <w:p w14:paraId="33D97EFF" w14:textId="43B7B6B7" w:rsidR="008F230C" w:rsidRDefault="008A5556" w:rsidP="008B784D">
      <w:pPr>
        <w:pStyle w:val="Loendilik"/>
        <w:numPr>
          <w:ilvl w:val="2"/>
          <w:numId w:val="9"/>
        </w:numPr>
        <w:spacing w:after="0" w:line="240" w:lineRule="auto"/>
      </w:pPr>
      <w:r>
        <w:t>kasutada alltöövõtjaid;</w:t>
      </w:r>
    </w:p>
    <w:p w14:paraId="39E9D5CD" w14:textId="371EF4FB" w:rsidR="008F230C" w:rsidRDefault="008A5556" w:rsidP="008B784D">
      <w:pPr>
        <w:pStyle w:val="Loendilik"/>
        <w:numPr>
          <w:ilvl w:val="2"/>
          <w:numId w:val="9"/>
        </w:numPr>
        <w:spacing w:after="0" w:line="240" w:lineRule="auto"/>
      </w:pPr>
      <w:r>
        <w:t xml:space="preserve">saada Tellijalt </w:t>
      </w:r>
      <w:r w:rsidR="008B784D">
        <w:t>L</w:t>
      </w:r>
      <w:r>
        <w:t>epingu täitmist puudutavat teavet ja juhiseid;</w:t>
      </w:r>
    </w:p>
    <w:p w14:paraId="6EAA73B5" w14:textId="77777777" w:rsidR="008B784D" w:rsidRDefault="008A5556" w:rsidP="008B784D">
      <w:pPr>
        <w:pStyle w:val="Loendilik"/>
        <w:numPr>
          <w:ilvl w:val="2"/>
          <w:numId w:val="9"/>
        </w:numPr>
        <w:spacing w:after="0" w:line="240" w:lineRule="auto"/>
      </w:pPr>
      <w:r>
        <w:t xml:space="preserve">arvestades Töövõtja erialaseid teadmisi ja kogemusi, teha Tellijale ettepanekuid Töö lahenduste osas niivõrd, kuivõrd need lahendused on Töövõtja parima arusaama kohaselt </w:t>
      </w:r>
      <w:r w:rsidR="00FC4035">
        <w:t xml:space="preserve">ja </w:t>
      </w:r>
      <w:r>
        <w:t xml:space="preserve">vajalikud </w:t>
      </w:r>
      <w:r w:rsidR="00920C02">
        <w:t>rahvamaja kaupluse</w:t>
      </w:r>
      <w:r w:rsidR="00FC4035">
        <w:t xml:space="preserve"> ruumide </w:t>
      </w:r>
      <w:r w:rsidR="007D1623">
        <w:t>sotsiaalkorterite</w:t>
      </w:r>
      <w:r w:rsidR="00920C02">
        <w:t xml:space="preserve"> </w:t>
      </w:r>
      <w:r>
        <w:t>parema tehnilise lahenduse, kvaliteedi, vastupidavuse või optimaalsema valmimise tagamiseks. Töövõtja esitab Tellijale eelnimetatud ettepanekud kirjalikult koos asjakohaste põhjendustega. Tellija vaatab esitatud ettepanekud läbi ja teavitab oma otsusest Töövõtjat mõistliku aja jooksul kirjalikult;</w:t>
      </w:r>
    </w:p>
    <w:p w14:paraId="78524BA5" w14:textId="11BC6427" w:rsidR="008F230C" w:rsidRDefault="008A5556" w:rsidP="008B784D">
      <w:pPr>
        <w:pStyle w:val="Loendilik"/>
        <w:numPr>
          <w:ilvl w:val="2"/>
          <w:numId w:val="9"/>
        </w:numPr>
        <w:spacing w:after="0" w:line="240" w:lineRule="auto"/>
      </w:pPr>
      <w:r>
        <w:t xml:space="preserve">saada </w:t>
      </w:r>
      <w:r w:rsidR="008B784D" w:rsidRPr="008B784D">
        <w:t>teostatud tööde eest Tasu vastavalt Lepingus sätestatud tingimustele</w:t>
      </w:r>
      <w:r w:rsidR="00B656E3">
        <w:t>.</w:t>
      </w:r>
    </w:p>
    <w:p w14:paraId="6072EA93" w14:textId="77777777" w:rsidR="008B784D" w:rsidRDefault="008B784D" w:rsidP="006F6BF4">
      <w:pPr>
        <w:spacing w:after="0" w:line="240" w:lineRule="auto"/>
      </w:pPr>
    </w:p>
    <w:p w14:paraId="082CEA29" w14:textId="1C77E5A6" w:rsidR="008F230C" w:rsidRPr="008B784D" w:rsidRDefault="008A5556" w:rsidP="008B784D">
      <w:pPr>
        <w:pStyle w:val="Loendilik"/>
        <w:numPr>
          <w:ilvl w:val="0"/>
          <w:numId w:val="9"/>
        </w:numPr>
        <w:spacing w:after="0" w:line="240" w:lineRule="auto"/>
        <w:rPr>
          <w:b/>
          <w:bCs/>
        </w:rPr>
      </w:pPr>
      <w:r w:rsidRPr="008B784D">
        <w:rPr>
          <w:b/>
          <w:bCs/>
        </w:rPr>
        <w:t>TELLIJA KOHUSTUSED JA ÕIGUSED</w:t>
      </w:r>
    </w:p>
    <w:p w14:paraId="3E1FEC0E" w14:textId="1D6307FE" w:rsidR="008F230C" w:rsidRPr="008B784D" w:rsidRDefault="008A5556" w:rsidP="008B784D">
      <w:pPr>
        <w:pStyle w:val="Loendilik"/>
        <w:numPr>
          <w:ilvl w:val="1"/>
          <w:numId w:val="9"/>
        </w:numPr>
        <w:spacing w:after="0" w:line="240" w:lineRule="auto"/>
        <w:rPr>
          <w:b/>
          <w:bCs/>
        </w:rPr>
      </w:pPr>
      <w:r w:rsidRPr="008B784D">
        <w:rPr>
          <w:b/>
          <w:bCs/>
        </w:rPr>
        <w:t>Tellija kohustub:</w:t>
      </w:r>
    </w:p>
    <w:p w14:paraId="51C502CF" w14:textId="77777777" w:rsidR="008B784D" w:rsidRDefault="008A5556" w:rsidP="008B784D">
      <w:pPr>
        <w:pStyle w:val="Loendilik"/>
        <w:numPr>
          <w:ilvl w:val="2"/>
          <w:numId w:val="9"/>
        </w:numPr>
        <w:spacing w:after="0" w:line="240" w:lineRule="auto"/>
      </w:pPr>
      <w:r>
        <w:t>edastama Töövõtjale informatsiooni, mis on vajalik Töö kiiremaks ja optimaalsemaks teostamiseks;</w:t>
      </w:r>
    </w:p>
    <w:p w14:paraId="28D85A57" w14:textId="10DEE35C" w:rsidR="008F230C" w:rsidRDefault="008A5556" w:rsidP="008B784D">
      <w:pPr>
        <w:pStyle w:val="Loendilik"/>
        <w:numPr>
          <w:ilvl w:val="2"/>
          <w:numId w:val="9"/>
        </w:numPr>
        <w:spacing w:after="0" w:line="240" w:lineRule="auto"/>
      </w:pPr>
      <w:r>
        <w:t>tasuma Töövõtjale nõuetekohaselt teostatud Töö eest Lepingus sätestatud tingimustel.</w:t>
      </w:r>
    </w:p>
    <w:p w14:paraId="0F0E90E1" w14:textId="0220FCDC" w:rsidR="008F230C" w:rsidRPr="008B784D" w:rsidRDefault="008A5556" w:rsidP="008B784D">
      <w:pPr>
        <w:pStyle w:val="Loendilik"/>
        <w:numPr>
          <w:ilvl w:val="1"/>
          <w:numId w:val="9"/>
        </w:numPr>
        <w:spacing w:after="0" w:line="240" w:lineRule="auto"/>
        <w:rPr>
          <w:b/>
          <w:bCs/>
        </w:rPr>
      </w:pPr>
      <w:r w:rsidRPr="008B784D">
        <w:rPr>
          <w:b/>
          <w:bCs/>
        </w:rPr>
        <w:t>Tellijal on õigus:</w:t>
      </w:r>
    </w:p>
    <w:p w14:paraId="3CD8AFFA" w14:textId="38B79FE9" w:rsidR="008F230C" w:rsidRDefault="008A5556" w:rsidP="008B784D">
      <w:pPr>
        <w:pStyle w:val="Loendilik"/>
        <w:numPr>
          <w:ilvl w:val="2"/>
          <w:numId w:val="9"/>
        </w:numPr>
        <w:spacing w:after="0" w:line="240" w:lineRule="auto"/>
      </w:pPr>
      <w:r>
        <w:t xml:space="preserve">teostada kontrolli ja tehnilist järelevalvet Töövõtja teostatava Töö </w:t>
      </w:r>
      <w:r w:rsidRPr="008B784D">
        <w:rPr>
          <w:color w:val="auto"/>
        </w:rPr>
        <w:t>mahu ja n</w:t>
      </w:r>
      <w:r>
        <w:t>õuetele vastavuse üle;</w:t>
      </w:r>
    </w:p>
    <w:p w14:paraId="5FE3D20D" w14:textId="4B3790CD" w:rsidR="008F230C" w:rsidRDefault="008A5556" w:rsidP="008B784D">
      <w:pPr>
        <w:pStyle w:val="Loendilik"/>
        <w:numPr>
          <w:ilvl w:val="2"/>
          <w:numId w:val="9"/>
        </w:numPr>
        <w:spacing w:after="0" w:line="240" w:lineRule="auto"/>
      </w:pPr>
      <w:r>
        <w:t>Töö üle järelevalve teostamisel ja Töö vastuvõtmisel kasutada eksperte;</w:t>
      </w:r>
    </w:p>
    <w:p w14:paraId="34C2B3DF" w14:textId="77777777" w:rsidR="008B784D" w:rsidRPr="008B784D" w:rsidRDefault="008A5556" w:rsidP="008B784D">
      <w:pPr>
        <w:pStyle w:val="Loendilik"/>
        <w:numPr>
          <w:ilvl w:val="2"/>
          <w:numId w:val="9"/>
        </w:numPr>
        <w:spacing w:after="0" w:line="240" w:lineRule="auto"/>
      </w:pPr>
      <w:r w:rsidRPr="008B784D">
        <w:rPr>
          <w:color w:val="auto"/>
        </w:rPr>
        <w:t>esitada Töövõtjale põhjendatud nõue juba vastuvõetud Töö kohta ka peale Töö vastuvõtmist ja tasumist ka juhul, kui vead või puudused avastatakse peale Töö formaalset vastuvõtmist, sh ehitustööde käigus. Töövõtjal on kohustus nimetatud puudused omal kulul likvideerida koheselt mõistliku aja jooksul aga mitte hiljem kui Tellija määratud tähtajaks;</w:t>
      </w:r>
    </w:p>
    <w:p w14:paraId="466D8740" w14:textId="77777777" w:rsidR="00163651" w:rsidRDefault="008A5556" w:rsidP="00163651">
      <w:pPr>
        <w:pStyle w:val="Loendilik"/>
        <w:numPr>
          <w:ilvl w:val="2"/>
          <w:numId w:val="9"/>
        </w:numPr>
        <w:spacing w:after="0" w:line="240" w:lineRule="auto"/>
      </w:pPr>
      <w:r>
        <w:t xml:space="preserve">nõuda Töövõtjalt Lepingus sätestatud </w:t>
      </w:r>
      <w:r w:rsidR="008B784D">
        <w:t>T</w:t>
      </w:r>
      <w:r w:rsidR="00B656E3" w:rsidRPr="00B75F8B">
        <w:t>öö teostamise</w:t>
      </w:r>
      <w:r w:rsidR="00B656E3">
        <w:t xml:space="preserve"> </w:t>
      </w:r>
      <w:r>
        <w:t>tähtajast, kvaliteedinõuetest ja Tasust kinni pidamist;</w:t>
      </w:r>
    </w:p>
    <w:p w14:paraId="3699B37C" w14:textId="77777777" w:rsidR="00163651" w:rsidRDefault="00163651" w:rsidP="006F6BF4">
      <w:pPr>
        <w:pStyle w:val="Loendilik"/>
        <w:numPr>
          <w:ilvl w:val="2"/>
          <w:numId w:val="9"/>
        </w:numPr>
        <w:spacing w:after="0" w:line="240" w:lineRule="auto"/>
      </w:pPr>
      <w:r>
        <w:t>k</w:t>
      </w:r>
      <w:r w:rsidRPr="00163651">
        <w:t>eelduda Tööde üleandmise akti (sh lõpliku Tööde üleandmise akti) allkirjastamisest, kuni kõik töös avastatud puudused on kõrvaldatud;</w:t>
      </w:r>
    </w:p>
    <w:p w14:paraId="25F476F5" w14:textId="51461D0C" w:rsidR="008F230C" w:rsidRDefault="008A5556" w:rsidP="006F6BF4">
      <w:pPr>
        <w:pStyle w:val="Loendilik"/>
        <w:numPr>
          <w:ilvl w:val="2"/>
          <w:numId w:val="9"/>
        </w:numPr>
        <w:spacing w:after="0" w:line="240" w:lineRule="auto"/>
      </w:pPr>
      <w:r>
        <w:t>keelduda mittekvaliteetselt tehtud Töö</w:t>
      </w:r>
      <w:r w:rsidR="00B656E3">
        <w:t xml:space="preserve"> </w:t>
      </w:r>
      <w:r w:rsidR="00B656E3" w:rsidRPr="00B75F8B">
        <w:t>eest</w:t>
      </w:r>
      <w:r>
        <w:t xml:space="preserve"> tasumisest kas täielikult või osaliselt kuni Töö kvaliteedi nõutavale tasemele viimiseni</w:t>
      </w:r>
      <w:r w:rsidR="00163651">
        <w:t>.</w:t>
      </w:r>
    </w:p>
    <w:p w14:paraId="5113799F" w14:textId="77777777" w:rsidR="00163651" w:rsidRDefault="00163651" w:rsidP="00163651">
      <w:pPr>
        <w:pStyle w:val="Loendilik"/>
        <w:spacing w:after="0" w:line="240" w:lineRule="auto"/>
        <w:ind w:left="732" w:firstLine="0"/>
      </w:pPr>
    </w:p>
    <w:p w14:paraId="08FF4458" w14:textId="57FB31CD" w:rsidR="008F230C" w:rsidRPr="00163651" w:rsidRDefault="008A5556" w:rsidP="00163651">
      <w:pPr>
        <w:pStyle w:val="Loendilik"/>
        <w:numPr>
          <w:ilvl w:val="0"/>
          <w:numId w:val="9"/>
        </w:numPr>
        <w:spacing w:after="0" w:line="240" w:lineRule="auto"/>
        <w:rPr>
          <w:b/>
          <w:bCs/>
        </w:rPr>
      </w:pPr>
      <w:r w:rsidRPr="00163651">
        <w:rPr>
          <w:b/>
          <w:bCs/>
        </w:rPr>
        <w:t>POOLTE VASTUTUS JA LEPPETRAHVID</w:t>
      </w:r>
    </w:p>
    <w:p w14:paraId="43ED9738" w14:textId="38A18531" w:rsidR="008F230C" w:rsidRDefault="008A5556" w:rsidP="00163651">
      <w:pPr>
        <w:pStyle w:val="Loendilik"/>
        <w:numPr>
          <w:ilvl w:val="1"/>
          <w:numId w:val="9"/>
        </w:numPr>
        <w:spacing w:after="0" w:line="240" w:lineRule="auto"/>
      </w:pPr>
      <w:r>
        <w:t xml:space="preserve">Lepinguga </w:t>
      </w:r>
      <w:r w:rsidR="00163651">
        <w:t xml:space="preserve">enesele </w:t>
      </w:r>
      <w:r>
        <w:t>võetud kohustuste täitmata jätmise eest või mittenõuetekohase täitmise eest vastutavad Pooled Lepinguga ja Eesti Vabariigi seadusandlusega ettenähtud korras ja ulatuses.</w:t>
      </w:r>
    </w:p>
    <w:p w14:paraId="0CCF227A" w14:textId="4E26CA6D" w:rsidR="008F230C" w:rsidRDefault="008A5556" w:rsidP="00163651">
      <w:pPr>
        <w:pStyle w:val="Loendilik"/>
        <w:numPr>
          <w:ilvl w:val="1"/>
          <w:numId w:val="9"/>
        </w:numPr>
        <w:spacing w:after="0" w:line="240" w:lineRule="auto"/>
      </w:pPr>
      <w:r>
        <w:t xml:space="preserve">Lepingust tulenevate kohustuste täitmata jätmise või mittenõuetekohase täitmisega teisele </w:t>
      </w:r>
      <w:r w:rsidR="00163651">
        <w:t>P</w:t>
      </w:r>
      <w:r>
        <w:t>oolele tekitatud materiaalse kahju eest kannavad Pooled täielikku ja tingimusteta varalist vastutust kahju täies ulatuses.</w:t>
      </w:r>
    </w:p>
    <w:p w14:paraId="016A61B7" w14:textId="1D0181F8" w:rsidR="008F230C" w:rsidRDefault="008A5556" w:rsidP="00163651">
      <w:pPr>
        <w:pStyle w:val="Loendilik"/>
        <w:numPr>
          <w:ilvl w:val="1"/>
          <w:numId w:val="9"/>
        </w:numPr>
        <w:spacing w:after="0" w:line="240" w:lineRule="auto"/>
      </w:pPr>
      <w:r>
        <w:lastRenderedPageBreak/>
        <w:t xml:space="preserve">Juhul kui Töövõtja ületab Töö teostamise tähtaega, on Tellijal õigus nõuda Töövõtjalt leppetrahvi 0,1% Tasust iga ületatud kalendripäeva eest, kuid mitte rohkem kui 10% Tasust. Leppetrahvi tasumine ei vabasta </w:t>
      </w:r>
      <w:r w:rsidR="00B546EF" w:rsidRPr="00B75F8B">
        <w:t>Töövõtjat</w:t>
      </w:r>
      <w:r w:rsidR="00B546EF">
        <w:t xml:space="preserve"> </w:t>
      </w:r>
      <w:r>
        <w:t>Lepingus sätestatud kohustuste täitmisest.</w:t>
      </w:r>
    </w:p>
    <w:p w14:paraId="69335037" w14:textId="58C44362" w:rsidR="008F230C" w:rsidRDefault="008A5556" w:rsidP="00163651">
      <w:pPr>
        <w:pStyle w:val="Loendilik"/>
        <w:numPr>
          <w:ilvl w:val="1"/>
          <w:numId w:val="9"/>
        </w:numPr>
        <w:spacing w:after="0" w:line="240" w:lineRule="auto"/>
      </w:pPr>
      <w:r>
        <w:t>Kui Tellija viivitab Töövõtjale Tasu maksmisega üle 14 kalendripäeva, on Töövõtjal õigus nõuda viivist 0,1% tasumisega viivitatud summast iga tasumisega viivitatud kalendripäeva eest, kuid mitte rohkem, kui 10% tasumisega viivitatud summast.</w:t>
      </w:r>
    </w:p>
    <w:p w14:paraId="70994AA9" w14:textId="1DC7784D" w:rsidR="008F230C" w:rsidRDefault="008A5556" w:rsidP="00163651">
      <w:pPr>
        <w:pStyle w:val="Loendilik"/>
        <w:numPr>
          <w:ilvl w:val="1"/>
          <w:numId w:val="9"/>
        </w:numPr>
        <w:spacing w:after="0" w:line="240" w:lineRule="auto"/>
      </w:pPr>
      <w:r>
        <w:t xml:space="preserve">Tellijal on õigus nõuda Töövõtjalt Lepingust tulenevate kohustuste rikkumise korral leppetrahvi kuni 1000,00 eurot iga rikkumise eest. Leppetrahvi tasumine ei vabasta </w:t>
      </w:r>
      <w:r w:rsidR="00B546EF" w:rsidRPr="00B75F8B">
        <w:t>Töövõtjat</w:t>
      </w:r>
      <w:r>
        <w:t xml:space="preserve"> Lepingus sätestatud kohustuste täitmisest.</w:t>
      </w:r>
    </w:p>
    <w:p w14:paraId="43D2244A" w14:textId="47EDACAF" w:rsidR="008F230C" w:rsidRDefault="008A5556" w:rsidP="00163651">
      <w:pPr>
        <w:pStyle w:val="Loendilik"/>
        <w:numPr>
          <w:ilvl w:val="1"/>
          <w:numId w:val="9"/>
        </w:numPr>
        <w:spacing w:after="0" w:line="240" w:lineRule="auto"/>
      </w:pPr>
      <w:r>
        <w:t>Kui Töövõtja loobub Lepingu täitmisest enne Töö valmimist, on Töövõtja kohustatud tasuma Tellijale leppetrahvi 20% Tasust.</w:t>
      </w:r>
    </w:p>
    <w:p w14:paraId="6FC6FE20" w14:textId="5C1045F2" w:rsidR="008F230C" w:rsidRDefault="008A5556" w:rsidP="00163651">
      <w:pPr>
        <w:pStyle w:val="Loendilik"/>
        <w:numPr>
          <w:ilvl w:val="1"/>
          <w:numId w:val="9"/>
        </w:numPr>
        <w:spacing w:after="0" w:line="240" w:lineRule="auto"/>
      </w:pPr>
      <w:r>
        <w:t>Lisaks leppetrahvile on Tellijal õigus nõuda Töövõtjalt täiendavalt ka Töövõtja poolt Tellijale Lepingu mittenõuetekohasest täitmisest tekkinud kahjude hüvitamist. Kahjude hüvitamist võib nõuda osas, mida leppetrahv ei kata.</w:t>
      </w:r>
    </w:p>
    <w:p w14:paraId="3E2C7428" w14:textId="156004B5" w:rsidR="00163651" w:rsidRDefault="00163651" w:rsidP="00163651">
      <w:pPr>
        <w:pStyle w:val="Loendilik"/>
        <w:numPr>
          <w:ilvl w:val="1"/>
          <w:numId w:val="9"/>
        </w:numPr>
        <w:spacing w:after="0" w:line="240" w:lineRule="auto"/>
      </w:pPr>
      <w:r w:rsidRPr="00163651">
        <w:t>Tellijal on õigus tasaarveldada Töövõtjale maksmisele kuuluva tasuga Lepingust tulenevaid ja Tellija rakendatavaid leppetrahve ja tekitatud kahjusid.</w:t>
      </w:r>
    </w:p>
    <w:p w14:paraId="099DEF74" w14:textId="77777777" w:rsidR="00163651" w:rsidRPr="00163651" w:rsidRDefault="00163651" w:rsidP="00163651">
      <w:pPr>
        <w:pStyle w:val="Loendilik"/>
        <w:spacing w:after="0" w:line="240" w:lineRule="auto"/>
        <w:ind w:left="372" w:firstLine="0"/>
      </w:pPr>
    </w:p>
    <w:p w14:paraId="40100A43" w14:textId="41D90578" w:rsidR="008F230C" w:rsidRPr="00163651" w:rsidRDefault="008A5556" w:rsidP="00163651">
      <w:pPr>
        <w:pStyle w:val="Loendilik"/>
        <w:numPr>
          <w:ilvl w:val="0"/>
          <w:numId w:val="9"/>
        </w:numPr>
        <w:spacing w:after="0" w:line="240" w:lineRule="auto"/>
        <w:rPr>
          <w:b/>
          <w:bCs/>
        </w:rPr>
      </w:pPr>
      <w:r w:rsidRPr="00163651">
        <w:rPr>
          <w:b/>
          <w:bCs/>
        </w:rPr>
        <w:t>TÖÖ ÜLEANDMINE JA VASTUVÕTMINE</w:t>
      </w:r>
    </w:p>
    <w:p w14:paraId="426670E6" w14:textId="0293D828" w:rsidR="008F230C" w:rsidRDefault="008A5556" w:rsidP="00163651">
      <w:pPr>
        <w:pStyle w:val="Loendilik"/>
        <w:numPr>
          <w:ilvl w:val="1"/>
          <w:numId w:val="9"/>
        </w:numPr>
        <w:spacing w:after="0" w:line="240" w:lineRule="auto"/>
      </w:pPr>
      <w:r>
        <w:t>Töö antakse Tellijale üle üleandmise-vastuvõtmise aktiga</w:t>
      </w:r>
      <w:r w:rsidR="00163651">
        <w:t xml:space="preserve"> (edaspidi lõplik akt)</w:t>
      </w:r>
      <w:r>
        <w:t>.</w:t>
      </w:r>
    </w:p>
    <w:p w14:paraId="7F28ADEF" w14:textId="77777777" w:rsidR="00B964D5" w:rsidRDefault="008A5556" w:rsidP="00B964D5">
      <w:pPr>
        <w:pStyle w:val="Loendilik"/>
        <w:numPr>
          <w:ilvl w:val="1"/>
          <w:numId w:val="9"/>
        </w:numPr>
        <w:spacing w:after="0" w:line="240" w:lineRule="auto"/>
      </w:pPr>
      <w:r>
        <w:t xml:space="preserve">Töövõtja annab valminud projektdokumentatsiooni Tellijale üle järgnevalt: digitaalselt DWG ja PDF formaadis ning tabelid Microsoft Excel formaadis (või samaväärses). Digitaalne projekt peab vastama majandus- ja </w:t>
      </w:r>
      <w:r w:rsidR="003A5417">
        <w:t>k</w:t>
      </w:r>
      <w:r>
        <w:t>ommunikatsiooniministeeriumi juhendile „Ehitusprojekti dokumentide vormistamise nõuded ehitusloa elektroonilisel taotlemisel“ ja Eesti Standardis EVS 932:2017 „Ehitusprojekt“ sätestatud nõuetele.</w:t>
      </w:r>
    </w:p>
    <w:p w14:paraId="5C6E7782" w14:textId="0E9A57E8" w:rsidR="00B964D5" w:rsidRDefault="00B964D5" w:rsidP="00B964D5">
      <w:pPr>
        <w:pStyle w:val="Loendilik"/>
        <w:numPr>
          <w:ilvl w:val="1"/>
          <w:numId w:val="9"/>
        </w:numPr>
        <w:spacing w:after="0" w:line="240" w:lineRule="auto"/>
      </w:pPr>
      <w:r w:rsidRPr="00B964D5">
        <w:t xml:space="preserve">Tellijal on õigus esitada pretensioone </w:t>
      </w:r>
      <w:r>
        <w:t>Töö</w:t>
      </w:r>
      <w:r w:rsidRPr="00B964D5">
        <w:t xml:space="preserve"> suhtes ka pärast Töö vastuvõtmist (pärast lõpliku akti allkirjastamist), kui teostatud tööd ja nende kvaliteedile mittevastavus ilmneb pärast Töö lõplikku vastuvõtmist.</w:t>
      </w:r>
    </w:p>
    <w:p w14:paraId="5242D0FD" w14:textId="533E2552" w:rsidR="008F230C" w:rsidRDefault="008A5556" w:rsidP="00B964D5">
      <w:pPr>
        <w:pStyle w:val="Loendilik"/>
        <w:numPr>
          <w:ilvl w:val="1"/>
          <w:numId w:val="9"/>
        </w:numPr>
        <w:spacing w:after="0" w:line="240" w:lineRule="auto"/>
      </w:pPr>
      <w:r>
        <w:t xml:space="preserve">Kõik Tellija poolt Töös avastatud puudused tuleb </w:t>
      </w:r>
      <w:r w:rsidR="00B964D5">
        <w:t xml:space="preserve">Tellija kehtestatud aja jooksul </w:t>
      </w:r>
      <w:r>
        <w:t xml:space="preserve">Töövõtjal </w:t>
      </w:r>
      <w:r w:rsidR="00B964D5">
        <w:t xml:space="preserve">omal kulul </w:t>
      </w:r>
      <w:r>
        <w:t>kõrvaldada.</w:t>
      </w:r>
    </w:p>
    <w:p w14:paraId="2FBD8F26" w14:textId="77777777" w:rsidR="00163651" w:rsidRDefault="00163651" w:rsidP="006F6BF4">
      <w:pPr>
        <w:spacing w:after="0" w:line="240" w:lineRule="auto"/>
      </w:pPr>
    </w:p>
    <w:p w14:paraId="68584F54" w14:textId="25A9734A" w:rsidR="008F230C" w:rsidRPr="00163651" w:rsidRDefault="008A5556" w:rsidP="00163651">
      <w:pPr>
        <w:pStyle w:val="Loendilik"/>
        <w:numPr>
          <w:ilvl w:val="0"/>
          <w:numId w:val="9"/>
        </w:numPr>
        <w:spacing w:after="0" w:line="240" w:lineRule="auto"/>
        <w:rPr>
          <w:b/>
          <w:bCs/>
        </w:rPr>
      </w:pPr>
      <w:r w:rsidRPr="00163651">
        <w:rPr>
          <w:b/>
          <w:bCs/>
        </w:rPr>
        <w:t>LEPINGU MUUTMINE</w:t>
      </w:r>
      <w:r w:rsidR="00163651" w:rsidRPr="00163651">
        <w:rPr>
          <w:b/>
          <w:bCs/>
        </w:rPr>
        <w:t xml:space="preserve"> JA</w:t>
      </w:r>
      <w:r w:rsidRPr="00163651">
        <w:rPr>
          <w:b/>
          <w:bCs/>
        </w:rPr>
        <w:t xml:space="preserve"> LÕPETAMINE</w:t>
      </w:r>
    </w:p>
    <w:p w14:paraId="1EE8260E" w14:textId="0C3248B1" w:rsidR="008F230C" w:rsidRDefault="00B75F8B" w:rsidP="00B964D5">
      <w:pPr>
        <w:pStyle w:val="Loendilik"/>
        <w:numPr>
          <w:ilvl w:val="1"/>
          <w:numId w:val="9"/>
        </w:numPr>
        <w:spacing w:after="0" w:line="240" w:lineRule="auto"/>
      </w:pPr>
      <w:bookmarkStart w:id="0" w:name="_Hlk173744825"/>
      <w:r w:rsidRPr="00B75F8B">
        <w:t>Lepingu tingimusi võib muuta üksnes Poolte kirjalikul kokkuleppel, välja arvatud juhul kui muudatus tuleneb Eesti Vabariigi õigusaktidest. Kirjaliku vormi järgimata jätmisel on Lepingu muudatused tühised. Muutmise algatamiseks esitab seda taotlev Pool teisele Poolele kirjaliku ettepaneku koos muutmise põhjendusega.</w:t>
      </w:r>
      <w:bookmarkEnd w:id="0"/>
    </w:p>
    <w:p w14:paraId="4B08A713" w14:textId="172E70B0" w:rsidR="008F230C" w:rsidRDefault="008A5556" w:rsidP="00B964D5">
      <w:pPr>
        <w:pStyle w:val="Loendilik"/>
        <w:numPr>
          <w:ilvl w:val="1"/>
          <w:numId w:val="9"/>
        </w:numPr>
        <w:spacing w:after="0" w:line="240" w:lineRule="auto"/>
      </w:pPr>
      <w:r>
        <w:t>Tellija võib Lepingu igal ajal, olenemata põhjusest, etteteatamiseta üles öelda. Sellisel juhul on Tellija kohustatud tasuma Töövõtjale Lepingu ülesütlemise momendiks faktiliselt tehtud Töö eest. Lepingu ülesütlemisel hüvitab Tellija Töövõtjale lisaks faktiliselt tehtud Töö eest tasumisele Lepingu ennetähtaegse ülesütlemisega tekitatud tõendatud kahju kuni 10% Tasust.</w:t>
      </w:r>
    </w:p>
    <w:p w14:paraId="25FE6264" w14:textId="6B66C01B" w:rsidR="008F230C" w:rsidRDefault="008A5556" w:rsidP="00B964D5">
      <w:pPr>
        <w:pStyle w:val="Loendilik"/>
        <w:numPr>
          <w:ilvl w:val="1"/>
          <w:numId w:val="9"/>
        </w:numPr>
        <w:spacing w:after="0" w:line="240" w:lineRule="auto"/>
      </w:pPr>
      <w:r>
        <w:t>Juhul kui Töövõtja ei täida oma kohustusi, seades ohtu Töö tähtaegse ja/või nõuetekohase valmimise, on Tellijal õigus Lepingust taganeda.</w:t>
      </w:r>
    </w:p>
    <w:p w14:paraId="2B114BAE" w14:textId="5DD79BF6" w:rsidR="008F230C" w:rsidRDefault="008A5556" w:rsidP="00B964D5">
      <w:pPr>
        <w:pStyle w:val="Loendilik"/>
        <w:numPr>
          <w:ilvl w:val="1"/>
          <w:numId w:val="9"/>
        </w:numPr>
        <w:spacing w:after="0" w:line="240" w:lineRule="auto"/>
      </w:pPr>
      <w:r>
        <w:t>Juhul, kui Töövõtja ei täida Lepingut või ilmneb mõni muu objektiivne asjaolu (sh Lepingu punktis 9.3. märgitud asjaolud), mis tingib lepingust taganemise, on Tellijal õigus ilma Töövõtjale kokkulepitud Tasu maksmata Lepingust ühepoolselt taganeda ilma etteteatamise tähtajata ja nõuda sisse leppetrahv, mille suuruseks on kuni 10% Tasust ning lisaks tekitatud kahju.</w:t>
      </w:r>
    </w:p>
    <w:p w14:paraId="4E0C72B8" w14:textId="77777777" w:rsidR="00163651" w:rsidRDefault="00163651" w:rsidP="006F6BF4">
      <w:pPr>
        <w:spacing w:after="0" w:line="240" w:lineRule="auto"/>
      </w:pPr>
    </w:p>
    <w:p w14:paraId="51911246" w14:textId="14055E87" w:rsidR="008F230C" w:rsidRPr="00B964D5" w:rsidRDefault="008A5556" w:rsidP="00B964D5">
      <w:pPr>
        <w:pStyle w:val="Loendilik"/>
        <w:numPr>
          <w:ilvl w:val="0"/>
          <w:numId w:val="9"/>
        </w:numPr>
        <w:spacing w:after="0" w:line="240" w:lineRule="auto"/>
        <w:rPr>
          <w:b/>
          <w:bCs/>
        </w:rPr>
      </w:pPr>
      <w:r w:rsidRPr="00B964D5">
        <w:rPr>
          <w:b/>
          <w:bCs/>
        </w:rPr>
        <w:t>AUTORIÕIGUSED</w:t>
      </w:r>
    </w:p>
    <w:p w14:paraId="5A030815" w14:textId="77777777" w:rsidR="00E548F2" w:rsidRDefault="008A5556" w:rsidP="006F6BF4">
      <w:pPr>
        <w:pStyle w:val="Loendilik"/>
        <w:numPr>
          <w:ilvl w:val="1"/>
          <w:numId w:val="9"/>
        </w:numPr>
        <w:tabs>
          <w:tab w:val="left" w:pos="567"/>
        </w:tabs>
        <w:spacing w:after="0" w:line="240" w:lineRule="auto"/>
        <w:ind w:left="567" w:hanging="555"/>
      </w:pPr>
      <w:r>
        <w:t>Töövõtja poolt Lepingu täitmise käigus tekkinud varalised autoriõigused lähevad Tellijale üle (loetakse Tellijale loovutatuks) ilma Poolte täiendava kokkuleppeta alates Töö vastuvõtmisest.</w:t>
      </w:r>
    </w:p>
    <w:p w14:paraId="6F979A98" w14:textId="77777777" w:rsidR="00E548F2" w:rsidRDefault="008A5556" w:rsidP="006F6BF4">
      <w:pPr>
        <w:pStyle w:val="Loendilik"/>
        <w:numPr>
          <w:ilvl w:val="1"/>
          <w:numId w:val="9"/>
        </w:numPr>
        <w:tabs>
          <w:tab w:val="left" w:pos="567"/>
        </w:tabs>
        <w:spacing w:after="0" w:line="240" w:lineRule="auto"/>
        <w:ind w:left="567" w:hanging="555"/>
      </w:pPr>
      <w:r>
        <w:t xml:space="preserve">Edaspidiste projekteerimistööde teostamisel, juurde- või ümberehituste puhul võib Tellija kasutada ükskõik millist projekteerijat ilma, et Tellijal või/ja tema poolt kaasatud juurde- või/ja ümberehituse projekteerimist teostaval arhitektil või projekteerijal oleks vaja selleks esialgse projekteerija luba. Käesolevas punktis nimetatud õiguste teostamise eest makstav </w:t>
      </w:r>
      <w:r>
        <w:lastRenderedPageBreak/>
        <w:t>tasu loetakse tasutuks Töö eest tasumisega ning Tellijal ei ole kohustuste selliste õiguste eest Töövõtjale või projekteerimistööde autorile täiendavalt tasuda.</w:t>
      </w:r>
    </w:p>
    <w:p w14:paraId="54987A1A" w14:textId="69566E47" w:rsidR="008F230C" w:rsidRDefault="008A5556" w:rsidP="006F6BF4">
      <w:pPr>
        <w:pStyle w:val="Loendilik"/>
        <w:numPr>
          <w:ilvl w:val="1"/>
          <w:numId w:val="9"/>
        </w:numPr>
        <w:tabs>
          <w:tab w:val="left" w:pos="567"/>
        </w:tabs>
        <w:spacing w:after="0" w:line="240" w:lineRule="auto"/>
        <w:ind w:left="567" w:hanging="555"/>
      </w:pPr>
      <w:r>
        <w:t>Tellija poolt Töövõtjale tasutav autoritasu sisaldub käesoleva lepingu Tasus.</w:t>
      </w:r>
    </w:p>
    <w:p w14:paraId="25ACFF3B" w14:textId="77777777" w:rsidR="00B964D5" w:rsidRDefault="00B964D5" w:rsidP="006F6BF4">
      <w:pPr>
        <w:spacing w:after="0" w:line="240" w:lineRule="auto"/>
      </w:pPr>
    </w:p>
    <w:p w14:paraId="78911960" w14:textId="2E531864" w:rsidR="008F230C" w:rsidRPr="00B964D5" w:rsidRDefault="008A5556" w:rsidP="00B964D5">
      <w:pPr>
        <w:pStyle w:val="Loendilik"/>
        <w:numPr>
          <w:ilvl w:val="0"/>
          <w:numId w:val="9"/>
        </w:numPr>
        <w:spacing w:after="0" w:line="240" w:lineRule="auto"/>
        <w:rPr>
          <w:b/>
          <w:bCs/>
        </w:rPr>
      </w:pPr>
      <w:r w:rsidRPr="00B964D5">
        <w:rPr>
          <w:b/>
          <w:bCs/>
        </w:rPr>
        <w:t>VÄÄRAMATU JÕUD</w:t>
      </w:r>
    </w:p>
    <w:p w14:paraId="6A595909" w14:textId="77777777" w:rsidR="00B964D5" w:rsidRDefault="008A5556" w:rsidP="00B964D5">
      <w:pPr>
        <w:pStyle w:val="Loendilik"/>
        <w:numPr>
          <w:ilvl w:val="1"/>
          <w:numId w:val="9"/>
        </w:numPr>
        <w:spacing w:after="0" w:line="240" w:lineRule="auto"/>
        <w:ind w:left="567" w:hanging="555"/>
      </w:pPr>
      <w:r>
        <w:t>Lepingust tulenevate kohustuste mittetäitmist või mittenõuetekohast täitmist ei loeta Lepingu rikkumiseks, kui selle põhjuseks oli vääramatu jõud</w:t>
      </w:r>
      <w:r w:rsidR="002A5A0B">
        <w:t>.</w:t>
      </w:r>
    </w:p>
    <w:p w14:paraId="06365957" w14:textId="77777777" w:rsidR="00B964D5" w:rsidRDefault="008A5556" w:rsidP="00B964D5">
      <w:pPr>
        <w:pStyle w:val="Loendilik"/>
        <w:numPr>
          <w:ilvl w:val="1"/>
          <w:numId w:val="9"/>
        </w:numPr>
        <w:spacing w:after="0" w:line="240" w:lineRule="auto"/>
        <w:ind w:left="567" w:hanging="555"/>
      </w:pPr>
      <w:r>
        <w:t>Vääramatu jõud on asjaolu, mida Pool ei saanud mõjutada ja mõistlikkuse põhimõttest lähtudes ei saanud temalt oodata, et ta lepingu sõlmimise või lepinguvälise kohustuse tekkimise ajal selle asjaoluga arvestaks või seda väldiks või takistava asjaolu või selle tagajärje ületaks.</w:t>
      </w:r>
    </w:p>
    <w:p w14:paraId="41261F27" w14:textId="77777777" w:rsidR="00B964D5" w:rsidRDefault="008A5556" w:rsidP="006F6BF4">
      <w:pPr>
        <w:pStyle w:val="Loendilik"/>
        <w:numPr>
          <w:ilvl w:val="1"/>
          <w:numId w:val="9"/>
        </w:numPr>
        <w:spacing w:after="0" w:line="240" w:lineRule="auto"/>
        <w:ind w:left="567" w:hanging="555"/>
      </w:pPr>
      <w:r>
        <w:t>Vääramatu jõu esinemisel kohustuvad pooled rakendama kohaseid meetmeid, et ära hoida teisele poolele kahju tekitamine ja tagavad võimaluste piires oma Lepingust tulenevate ja sellega seotud kohustuste täitmise. Vääramatu jõu esinemine peab olema tõendatud selle Poole poolt, kes soovib viidata nimetatud asjaoludele, kui alusele, et vabaneda seadusest tulenevast ja/või Lepingus sätestatud vastutusest endale Lepinguga võetud kohustuste rikkumise eest.</w:t>
      </w:r>
    </w:p>
    <w:p w14:paraId="5516838E" w14:textId="77777777" w:rsidR="00B964D5" w:rsidRDefault="008A5556" w:rsidP="006F6BF4">
      <w:pPr>
        <w:pStyle w:val="Loendilik"/>
        <w:numPr>
          <w:ilvl w:val="1"/>
          <w:numId w:val="9"/>
        </w:numPr>
        <w:spacing w:after="0" w:line="240" w:lineRule="auto"/>
        <w:ind w:left="567" w:hanging="555"/>
      </w:pPr>
      <w:r>
        <w:t>Vääramatu jõu esinemisest tuleb teist Poolt viivitamatult kirjalikult informeerida.</w:t>
      </w:r>
    </w:p>
    <w:p w14:paraId="4CFEB5A6" w14:textId="73C4845B" w:rsidR="008F230C" w:rsidRDefault="008A5556" w:rsidP="006F6BF4">
      <w:pPr>
        <w:pStyle w:val="Loendilik"/>
        <w:numPr>
          <w:ilvl w:val="1"/>
          <w:numId w:val="9"/>
        </w:numPr>
        <w:spacing w:after="0" w:line="240" w:lineRule="auto"/>
        <w:ind w:left="567" w:hanging="555"/>
      </w:pPr>
      <w:r>
        <w:t>Vääramatu jõud muudab Lepingus toodud tähtaegu perioodi võrra, mille jooksul Lepingu täitmine on mainitud tegurite võrra katkenud ning lisandub periood, mille jooksul taastatakse endine olukord.</w:t>
      </w:r>
    </w:p>
    <w:p w14:paraId="019C68EB" w14:textId="77777777" w:rsidR="00163651" w:rsidRDefault="00163651" w:rsidP="006F6BF4">
      <w:pPr>
        <w:spacing w:after="0" w:line="240" w:lineRule="auto"/>
      </w:pPr>
    </w:p>
    <w:p w14:paraId="628B81E3" w14:textId="378529C3" w:rsidR="008F230C" w:rsidRPr="00B964D5" w:rsidRDefault="008A5556" w:rsidP="00B964D5">
      <w:pPr>
        <w:pStyle w:val="Loendilik"/>
        <w:numPr>
          <w:ilvl w:val="0"/>
          <w:numId w:val="9"/>
        </w:numPr>
        <w:spacing w:after="0" w:line="240" w:lineRule="auto"/>
        <w:rPr>
          <w:b/>
          <w:bCs/>
        </w:rPr>
      </w:pPr>
      <w:r w:rsidRPr="00B964D5">
        <w:rPr>
          <w:b/>
          <w:bCs/>
        </w:rPr>
        <w:t>LÕPPSÄTTED</w:t>
      </w:r>
    </w:p>
    <w:p w14:paraId="3ADECB2D" w14:textId="77777777" w:rsidR="00E548F2" w:rsidRDefault="008A5556" w:rsidP="006F6BF4">
      <w:pPr>
        <w:pStyle w:val="Loendilik"/>
        <w:numPr>
          <w:ilvl w:val="1"/>
          <w:numId w:val="9"/>
        </w:numPr>
        <w:spacing w:after="0" w:line="240" w:lineRule="auto"/>
        <w:ind w:left="567" w:hanging="555"/>
      </w:pPr>
      <w:r>
        <w:t>Leping jõustub Poolte poolt allkirjastamisel ja kehtib kuni Pooled on täitnud kõik Lepingust tulenevad kohustused.</w:t>
      </w:r>
    </w:p>
    <w:p w14:paraId="6544A829" w14:textId="77777777" w:rsidR="00E548F2" w:rsidRDefault="008A5556" w:rsidP="006F6BF4">
      <w:pPr>
        <w:pStyle w:val="Loendilik"/>
        <w:numPr>
          <w:ilvl w:val="1"/>
          <w:numId w:val="9"/>
        </w:numPr>
        <w:spacing w:after="0" w:line="240" w:lineRule="auto"/>
        <w:ind w:left="567" w:hanging="555"/>
      </w:pPr>
      <w:r>
        <w:t>Vaidlused, mis tekivad Poolte vahel käesoleva Lepingu täitmisel, lahendatakse poolte vaheliste läbirääkimiste teel. Kokkuleppe mittesaavutamisel lahendatakse vaidlus vastavalt Eesti Vabariigi õigusaktidele Tartu Maakohtu Viljandi kohtumajas.</w:t>
      </w:r>
    </w:p>
    <w:p w14:paraId="7FD27DF3" w14:textId="77777777" w:rsidR="00E548F2" w:rsidRDefault="008A5556" w:rsidP="006F6BF4">
      <w:pPr>
        <w:pStyle w:val="Loendilik"/>
        <w:numPr>
          <w:ilvl w:val="1"/>
          <w:numId w:val="9"/>
        </w:numPr>
        <w:spacing w:after="0" w:line="240" w:lineRule="auto"/>
        <w:ind w:left="567" w:hanging="555"/>
      </w:pPr>
      <w:r>
        <w:t>Lepingus toodud mõisted ja pealkirjad on mõeldud Lepingu sisu edasiandmiseks. Vastuolu korral mõiste või pealkirja ja sisu vahel lähtutakse sisust. Lepingus viitavad ainsuses toodud sõnad ka mitmusele ja vastupidi, kui kontekstist ei tulene teisiti.</w:t>
      </w:r>
    </w:p>
    <w:p w14:paraId="08EE8A76" w14:textId="77777777" w:rsidR="00E548F2" w:rsidRDefault="008A5556" w:rsidP="006F6BF4">
      <w:pPr>
        <w:pStyle w:val="Loendilik"/>
        <w:numPr>
          <w:ilvl w:val="1"/>
          <w:numId w:val="9"/>
        </w:numPr>
        <w:spacing w:after="0" w:line="240" w:lineRule="auto"/>
        <w:ind w:left="567" w:hanging="555"/>
      </w:pPr>
      <w:r>
        <w:t>Lepinguga reguleerimata küsimustes juhinduvad pooled Eesti Vabariigi kehtivatest õigusaktidest.</w:t>
      </w:r>
    </w:p>
    <w:p w14:paraId="1305A7D7" w14:textId="0C46887B" w:rsidR="008F230C" w:rsidRDefault="008A5556" w:rsidP="006F6BF4">
      <w:pPr>
        <w:pStyle w:val="Loendilik"/>
        <w:numPr>
          <w:ilvl w:val="1"/>
          <w:numId w:val="9"/>
        </w:numPr>
        <w:spacing w:after="0" w:line="240" w:lineRule="auto"/>
        <w:ind w:left="567" w:hanging="555"/>
      </w:pPr>
      <w:r>
        <w:t>Leping on allkirjastatud digitaalselt.</w:t>
      </w:r>
    </w:p>
    <w:p w14:paraId="6DAA77B5" w14:textId="77777777" w:rsidR="00163651" w:rsidRDefault="00163651" w:rsidP="006F6BF4">
      <w:pPr>
        <w:spacing w:after="0" w:line="240" w:lineRule="auto"/>
      </w:pPr>
    </w:p>
    <w:p w14:paraId="5B04ACC2" w14:textId="59F4AB9B" w:rsidR="008F230C" w:rsidRPr="00E548F2" w:rsidRDefault="008A5556" w:rsidP="00E548F2">
      <w:pPr>
        <w:pStyle w:val="Loendilik"/>
        <w:numPr>
          <w:ilvl w:val="0"/>
          <w:numId w:val="9"/>
        </w:numPr>
        <w:spacing w:after="0" w:line="240" w:lineRule="auto"/>
        <w:rPr>
          <w:b/>
          <w:bCs/>
        </w:rPr>
      </w:pPr>
      <w:r w:rsidRPr="00E548F2">
        <w:rPr>
          <w:b/>
          <w:bCs/>
        </w:rPr>
        <w:t xml:space="preserve">POOLTE ESINDAJAD </w:t>
      </w:r>
    </w:p>
    <w:p w14:paraId="1ECF98F0" w14:textId="2A7F1153" w:rsidR="00E548F2" w:rsidRPr="00E548F2" w:rsidRDefault="008A5556" w:rsidP="006F6BF4">
      <w:pPr>
        <w:pStyle w:val="Loendilik"/>
        <w:numPr>
          <w:ilvl w:val="1"/>
          <w:numId w:val="9"/>
        </w:numPr>
        <w:tabs>
          <w:tab w:val="left" w:pos="567"/>
        </w:tabs>
        <w:spacing w:after="0" w:line="240" w:lineRule="auto"/>
        <w:ind w:left="567" w:hanging="555"/>
      </w:pPr>
      <w:r>
        <w:t xml:space="preserve">Tellija esindaja, sh teostatud tööde üleandmise-vastuvõtmise aktide allkirjastamise õigusega isik, on </w:t>
      </w:r>
      <w:r w:rsidR="000E13A4">
        <w:t>ehitusosakonna juht</w:t>
      </w:r>
      <w:r>
        <w:t xml:space="preserve">, tel </w:t>
      </w:r>
      <w:r w:rsidR="000E13A4">
        <w:t>5305</w:t>
      </w:r>
      <w:r w:rsidR="002A5A0B">
        <w:t> </w:t>
      </w:r>
      <w:r w:rsidR="000E13A4">
        <w:t>7516</w:t>
      </w:r>
      <w:r>
        <w:t xml:space="preserve">, e-post: </w:t>
      </w:r>
      <w:hyperlink r:id="rId6" w:history="1">
        <w:r w:rsidR="00E548F2" w:rsidRPr="00DA11A6">
          <w:rPr>
            <w:rStyle w:val="Hperlink"/>
          </w:rPr>
          <w:t>evelin.orik@viljandivald.ee</w:t>
        </w:r>
      </w:hyperlink>
    </w:p>
    <w:p w14:paraId="7330387F" w14:textId="284A55DC" w:rsidR="008F230C" w:rsidRDefault="008A5556" w:rsidP="006F6BF4">
      <w:pPr>
        <w:pStyle w:val="Loendilik"/>
        <w:numPr>
          <w:ilvl w:val="1"/>
          <w:numId w:val="9"/>
        </w:numPr>
        <w:tabs>
          <w:tab w:val="left" w:pos="567"/>
        </w:tabs>
        <w:spacing w:after="0" w:line="240" w:lineRule="auto"/>
        <w:ind w:left="567" w:hanging="555"/>
      </w:pPr>
      <w:r>
        <w:t xml:space="preserve">Töövõtja esindaja projekteerimistööde teotamisel on …, tel: …, e-mail: ….   </w:t>
      </w:r>
    </w:p>
    <w:p w14:paraId="3394BC6B" w14:textId="77777777" w:rsidR="00B964D5" w:rsidRDefault="00B964D5" w:rsidP="006F6BF4">
      <w:pPr>
        <w:spacing w:after="0" w:line="240" w:lineRule="auto"/>
      </w:pPr>
    </w:p>
    <w:p w14:paraId="1BF45088" w14:textId="67AE4199" w:rsidR="008F230C" w:rsidRPr="00E548F2" w:rsidRDefault="008A5556" w:rsidP="00E548F2">
      <w:pPr>
        <w:pStyle w:val="Loendilik"/>
        <w:numPr>
          <w:ilvl w:val="0"/>
          <w:numId w:val="9"/>
        </w:numPr>
        <w:spacing w:after="0" w:line="240" w:lineRule="auto"/>
        <w:rPr>
          <w:b/>
          <w:bCs/>
        </w:rPr>
      </w:pPr>
      <w:r w:rsidRPr="00E548F2">
        <w:rPr>
          <w:b/>
          <w:bCs/>
        </w:rPr>
        <w:t xml:space="preserve">POOLTE </w:t>
      </w:r>
      <w:r w:rsidR="00C425C0">
        <w:rPr>
          <w:b/>
          <w:bCs/>
        </w:rPr>
        <w:t>ALLKIRJAD</w:t>
      </w:r>
    </w:p>
    <w:p w14:paraId="27B3AB0F" w14:textId="77777777" w:rsidR="00E548F2" w:rsidRDefault="00E548F2" w:rsidP="00E548F2">
      <w:pPr>
        <w:pStyle w:val="Loendilik"/>
        <w:spacing w:after="0" w:line="240" w:lineRule="auto"/>
        <w:ind w:left="372" w:firstLine="0"/>
      </w:pPr>
    </w:p>
    <w:tbl>
      <w:tblPr>
        <w:tblStyle w:val="TableGrid"/>
        <w:tblW w:w="7307" w:type="dxa"/>
        <w:tblInd w:w="120" w:type="dxa"/>
        <w:tblLook w:val="04A0" w:firstRow="1" w:lastRow="0" w:firstColumn="1" w:lastColumn="0" w:noHBand="0" w:noVBand="1"/>
      </w:tblPr>
      <w:tblGrid>
        <w:gridCol w:w="4722"/>
        <w:gridCol w:w="2585"/>
      </w:tblGrid>
      <w:tr w:rsidR="008F230C" w14:paraId="5697D7CE" w14:textId="77777777">
        <w:trPr>
          <w:trHeight w:val="3031"/>
        </w:trPr>
        <w:tc>
          <w:tcPr>
            <w:tcW w:w="4722" w:type="dxa"/>
            <w:tcBorders>
              <w:top w:val="nil"/>
              <w:left w:val="nil"/>
              <w:bottom w:val="nil"/>
              <w:right w:val="nil"/>
            </w:tcBorders>
          </w:tcPr>
          <w:p w14:paraId="06C23692" w14:textId="634FB37A" w:rsidR="008F230C" w:rsidRPr="00E548F2" w:rsidRDefault="008A5556" w:rsidP="006F6BF4">
            <w:pPr>
              <w:spacing w:after="0" w:line="240" w:lineRule="auto"/>
              <w:rPr>
                <w:b/>
                <w:bCs/>
              </w:rPr>
            </w:pPr>
            <w:r w:rsidRPr="00E548F2">
              <w:rPr>
                <w:b/>
                <w:bCs/>
              </w:rPr>
              <w:t xml:space="preserve">Tellija </w:t>
            </w:r>
          </w:p>
          <w:p w14:paraId="63B42540" w14:textId="77777777" w:rsidR="008F230C" w:rsidRDefault="008A5556" w:rsidP="006F6BF4">
            <w:pPr>
              <w:spacing w:after="0" w:line="240" w:lineRule="auto"/>
            </w:pPr>
            <w:r>
              <w:t xml:space="preserve"> </w:t>
            </w:r>
          </w:p>
          <w:p w14:paraId="1105FA85" w14:textId="77777777" w:rsidR="008F230C" w:rsidRDefault="008A5556" w:rsidP="006F6BF4">
            <w:pPr>
              <w:spacing w:after="0" w:line="240" w:lineRule="auto"/>
            </w:pPr>
            <w:r>
              <w:t xml:space="preserve">Viljandi Vallavalitsus </w:t>
            </w:r>
          </w:p>
          <w:p w14:paraId="4B4B66C4" w14:textId="4F5F1F13" w:rsidR="008F230C" w:rsidRDefault="008F230C" w:rsidP="006F6BF4">
            <w:pPr>
              <w:spacing w:after="0" w:line="240" w:lineRule="auto"/>
            </w:pPr>
          </w:p>
          <w:p w14:paraId="26B25BCD" w14:textId="0F3800D6" w:rsidR="008F230C" w:rsidRDefault="008A5556" w:rsidP="006F6BF4">
            <w:pPr>
              <w:spacing w:after="0" w:line="240" w:lineRule="auto"/>
            </w:pPr>
            <w:r>
              <w:t>(allkirjastatud digitaalselt)</w:t>
            </w:r>
          </w:p>
          <w:p w14:paraId="35F9D665" w14:textId="77777777" w:rsidR="002A5A0B" w:rsidRDefault="008A5556" w:rsidP="006F6BF4">
            <w:pPr>
              <w:spacing w:after="0" w:line="240" w:lineRule="auto"/>
            </w:pPr>
            <w:r>
              <w:t>Alar Karu</w:t>
            </w:r>
          </w:p>
          <w:p w14:paraId="23787ED9" w14:textId="68A8FCDF" w:rsidR="008F230C" w:rsidRDefault="008A5556" w:rsidP="006F6BF4">
            <w:pPr>
              <w:spacing w:after="0" w:line="240" w:lineRule="auto"/>
            </w:pPr>
            <w:r>
              <w:t xml:space="preserve">vallavanem </w:t>
            </w:r>
          </w:p>
        </w:tc>
        <w:tc>
          <w:tcPr>
            <w:tcW w:w="2585" w:type="dxa"/>
            <w:tcBorders>
              <w:top w:val="nil"/>
              <w:left w:val="nil"/>
              <w:bottom w:val="nil"/>
              <w:right w:val="nil"/>
            </w:tcBorders>
          </w:tcPr>
          <w:p w14:paraId="60A70739" w14:textId="1B2B15F3" w:rsidR="008F230C" w:rsidRPr="00E548F2" w:rsidRDefault="008A5556" w:rsidP="006F6BF4">
            <w:pPr>
              <w:spacing w:after="0" w:line="240" w:lineRule="auto"/>
              <w:rPr>
                <w:b/>
                <w:bCs/>
              </w:rPr>
            </w:pPr>
            <w:r w:rsidRPr="00E548F2">
              <w:rPr>
                <w:b/>
                <w:bCs/>
              </w:rPr>
              <w:t>Töövõtja</w:t>
            </w:r>
          </w:p>
          <w:p w14:paraId="0D5EC4E5" w14:textId="06BDBDE8" w:rsidR="008F230C" w:rsidRDefault="008F230C" w:rsidP="006F6BF4">
            <w:pPr>
              <w:spacing w:after="0" w:line="240" w:lineRule="auto"/>
            </w:pPr>
          </w:p>
          <w:p w14:paraId="68699199" w14:textId="783EDA62" w:rsidR="002A5A0B" w:rsidRDefault="00C425C0" w:rsidP="006F6BF4">
            <w:pPr>
              <w:spacing w:after="0" w:line="240" w:lineRule="auto"/>
            </w:pPr>
            <w:r>
              <w:t>…..</w:t>
            </w:r>
          </w:p>
          <w:p w14:paraId="16D1A517" w14:textId="77777777" w:rsidR="00E548F2" w:rsidRDefault="00E548F2" w:rsidP="00E548F2">
            <w:pPr>
              <w:spacing w:after="0" w:line="240" w:lineRule="auto"/>
            </w:pPr>
          </w:p>
          <w:p w14:paraId="5E2B7454" w14:textId="6E643EFF" w:rsidR="008F230C" w:rsidRDefault="008A5556" w:rsidP="00E548F2">
            <w:pPr>
              <w:spacing w:after="0" w:line="240" w:lineRule="auto"/>
            </w:pPr>
            <w:r>
              <w:t xml:space="preserve">(allkirjastatud digitaalselt) </w:t>
            </w:r>
          </w:p>
          <w:p w14:paraId="441AB22D" w14:textId="0ABFB7C6" w:rsidR="008F230C" w:rsidRDefault="008F230C" w:rsidP="006F6BF4">
            <w:pPr>
              <w:spacing w:after="0" w:line="240" w:lineRule="auto"/>
            </w:pPr>
          </w:p>
          <w:p w14:paraId="4F324542" w14:textId="6D68770C" w:rsidR="008F230C" w:rsidRDefault="008F230C" w:rsidP="006F6BF4">
            <w:pPr>
              <w:spacing w:after="0" w:line="240" w:lineRule="auto"/>
            </w:pPr>
          </w:p>
        </w:tc>
      </w:tr>
      <w:tr w:rsidR="008F230C" w14:paraId="6EC02603" w14:textId="77777777">
        <w:trPr>
          <w:trHeight w:val="271"/>
        </w:trPr>
        <w:tc>
          <w:tcPr>
            <w:tcW w:w="4722" w:type="dxa"/>
            <w:tcBorders>
              <w:top w:val="nil"/>
              <w:left w:val="nil"/>
              <w:bottom w:val="nil"/>
              <w:right w:val="nil"/>
            </w:tcBorders>
          </w:tcPr>
          <w:p w14:paraId="1A3EEA15" w14:textId="232A2D16" w:rsidR="008F230C" w:rsidRDefault="008F230C" w:rsidP="006F6BF4">
            <w:pPr>
              <w:spacing w:after="0" w:line="240" w:lineRule="auto"/>
            </w:pPr>
          </w:p>
        </w:tc>
        <w:tc>
          <w:tcPr>
            <w:tcW w:w="2585" w:type="dxa"/>
            <w:tcBorders>
              <w:top w:val="nil"/>
              <w:left w:val="nil"/>
              <w:bottom w:val="nil"/>
              <w:right w:val="nil"/>
            </w:tcBorders>
          </w:tcPr>
          <w:p w14:paraId="7AA6DED9" w14:textId="03B71EED" w:rsidR="008F230C" w:rsidRDefault="008F230C" w:rsidP="006F6BF4">
            <w:pPr>
              <w:spacing w:after="0" w:line="240" w:lineRule="auto"/>
            </w:pPr>
          </w:p>
        </w:tc>
      </w:tr>
    </w:tbl>
    <w:p w14:paraId="5C7F329B" w14:textId="4CA2C34C" w:rsidR="008F230C" w:rsidRDefault="008F230C" w:rsidP="00C425C0">
      <w:pPr>
        <w:spacing w:after="0" w:line="240" w:lineRule="auto"/>
        <w:ind w:left="0" w:firstLine="0"/>
      </w:pPr>
    </w:p>
    <w:sectPr w:rsidR="008F230C">
      <w:pgSz w:w="11906" w:h="16838"/>
      <w:pgMar w:top="577" w:right="847" w:bottom="1048" w:left="169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3109"/>
    <w:multiLevelType w:val="multilevel"/>
    <w:tmpl w:val="B3DC96F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5C91B7B"/>
    <w:multiLevelType w:val="multilevel"/>
    <w:tmpl w:val="E2D22044"/>
    <w:lvl w:ilvl="0">
      <w:start w:val="1"/>
      <w:numFmt w:val="decimal"/>
      <w:lvlText w:val="%1."/>
      <w:lvlJc w:val="left"/>
      <w:pPr>
        <w:ind w:left="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F19690B"/>
    <w:multiLevelType w:val="multilevel"/>
    <w:tmpl w:val="9FA62B70"/>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strike/>
        <w:color w:val="FF000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1970230A"/>
    <w:multiLevelType w:val="hybridMultilevel"/>
    <w:tmpl w:val="E2DA7872"/>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E3E6F94"/>
    <w:multiLevelType w:val="multilevel"/>
    <w:tmpl w:val="C652D0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6842BC"/>
    <w:multiLevelType w:val="multilevel"/>
    <w:tmpl w:val="B46AD570"/>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32261E78"/>
    <w:multiLevelType w:val="multilevel"/>
    <w:tmpl w:val="C0D41984"/>
    <w:lvl w:ilvl="0">
      <w:start w:val="1"/>
      <w:numFmt w:val="decimal"/>
      <w:lvlText w:val="%1."/>
      <w:lvlJc w:val="left"/>
      <w:pPr>
        <w:ind w:left="372" w:hanging="360"/>
      </w:pPr>
      <w:rPr>
        <w:rFonts w:hint="default"/>
      </w:rPr>
    </w:lvl>
    <w:lvl w:ilvl="1">
      <w:start w:val="1"/>
      <w:numFmt w:val="decimal"/>
      <w:isLgl/>
      <w:lvlText w:val="%1.%2."/>
      <w:lvlJc w:val="left"/>
      <w:pPr>
        <w:ind w:left="372" w:hanging="360"/>
      </w:pPr>
      <w:rPr>
        <w:rFonts w:hint="default"/>
      </w:rPr>
    </w:lvl>
    <w:lvl w:ilvl="2">
      <w:start w:val="1"/>
      <w:numFmt w:val="decimal"/>
      <w:isLgl/>
      <w:lvlText w:val="%1.%2.%3."/>
      <w:lvlJc w:val="left"/>
      <w:pPr>
        <w:ind w:left="732" w:hanging="720"/>
      </w:pPr>
      <w:rPr>
        <w:rFonts w:hint="default"/>
      </w:rPr>
    </w:lvl>
    <w:lvl w:ilvl="3">
      <w:start w:val="1"/>
      <w:numFmt w:val="decimal"/>
      <w:isLgl/>
      <w:lvlText w:val="%1.%2.%3.%4."/>
      <w:lvlJc w:val="left"/>
      <w:pPr>
        <w:ind w:left="732" w:hanging="720"/>
      </w:pPr>
      <w:rPr>
        <w:rFonts w:hint="default"/>
      </w:rPr>
    </w:lvl>
    <w:lvl w:ilvl="4">
      <w:start w:val="1"/>
      <w:numFmt w:val="decimal"/>
      <w:isLgl/>
      <w:lvlText w:val="%1.%2.%3.%4.%5."/>
      <w:lvlJc w:val="left"/>
      <w:pPr>
        <w:ind w:left="1092" w:hanging="1080"/>
      </w:pPr>
      <w:rPr>
        <w:rFonts w:hint="default"/>
      </w:rPr>
    </w:lvl>
    <w:lvl w:ilvl="5">
      <w:start w:val="1"/>
      <w:numFmt w:val="decimal"/>
      <w:isLgl/>
      <w:lvlText w:val="%1.%2.%3.%4.%5.%6."/>
      <w:lvlJc w:val="left"/>
      <w:pPr>
        <w:ind w:left="1092" w:hanging="1080"/>
      </w:pPr>
      <w:rPr>
        <w:rFonts w:hint="default"/>
      </w:rPr>
    </w:lvl>
    <w:lvl w:ilvl="6">
      <w:start w:val="1"/>
      <w:numFmt w:val="decimal"/>
      <w:isLgl/>
      <w:lvlText w:val="%1.%2.%3.%4.%5.%6.%7."/>
      <w:lvlJc w:val="left"/>
      <w:pPr>
        <w:ind w:left="1452" w:hanging="1440"/>
      </w:pPr>
      <w:rPr>
        <w:rFonts w:hint="default"/>
      </w:rPr>
    </w:lvl>
    <w:lvl w:ilvl="7">
      <w:start w:val="1"/>
      <w:numFmt w:val="decimal"/>
      <w:isLgl/>
      <w:lvlText w:val="%1.%2.%3.%4.%5.%6.%7.%8."/>
      <w:lvlJc w:val="left"/>
      <w:pPr>
        <w:ind w:left="1452" w:hanging="1440"/>
      </w:pPr>
      <w:rPr>
        <w:rFonts w:hint="default"/>
      </w:rPr>
    </w:lvl>
    <w:lvl w:ilvl="8">
      <w:start w:val="1"/>
      <w:numFmt w:val="decimal"/>
      <w:isLgl/>
      <w:lvlText w:val="%1.%2.%3.%4.%5.%6.%7.%8.%9."/>
      <w:lvlJc w:val="left"/>
      <w:pPr>
        <w:ind w:left="1812" w:hanging="1800"/>
      </w:pPr>
      <w:rPr>
        <w:rFonts w:hint="default"/>
      </w:rPr>
    </w:lvl>
  </w:abstractNum>
  <w:abstractNum w:abstractNumId="7" w15:restartNumberingAfterBreak="0">
    <w:nsid w:val="3447362E"/>
    <w:multiLevelType w:val="multilevel"/>
    <w:tmpl w:val="C0D41984"/>
    <w:lvl w:ilvl="0">
      <w:start w:val="1"/>
      <w:numFmt w:val="decimal"/>
      <w:lvlText w:val="%1."/>
      <w:lvlJc w:val="left"/>
      <w:pPr>
        <w:ind w:left="372" w:hanging="360"/>
      </w:pPr>
      <w:rPr>
        <w:rFonts w:hint="default"/>
      </w:rPr>
    </w:lvl>
    <w:lvl w:ilvl="1">
      <w:start w:val="1"/>
      <w:numFmt w:val="decimal"/>
      <w:isLgl/>
      <w:lvlText w:val="%1.%2."/>
      <w:lvlJc w:val="left"/>
      <w:pPr>
        <w:ind w:left="372" w:hanging="360"/>
      </w:pPr>
      <w:rPr>
        <w:rFonts w:hint="default"/>
      </w:rPr>
    </w:lvl>
    <w:lvl w:ilvl="2">
      <w:start w:val="1"/>
      <w:numFmt w:val="decimal"/>
      <w:isLgl/>
      <w:lvlText w:val="%1.%2.%3."/>
      <w:lvlJc w:val="left"/>
      <w:pPr>
        <w:ind w:left="732" w:hanging="720"/>
      </w:pPr>
      <w:rPr>
        <w:rFonts w:hint="default"/>
      </w:rPr>
    </w:lvl>
    <w:lvl w:ilvl="3">
      <w:start w:val="1"/>
      <w:numFmt w:val="decimal"/>
      <w:isLgl/>
      <w:lvlText w:val="%1.%2.%3.%4."/>
      <w:lvlJc w:val="left"/>
      <w:pPr>
        <w:ind w:left="732" w:hanging="720"/>
      </w:pPr>
      <w:rPr>
        <w:rFonts w:hint="default"/>
      </w:rPr>
    </w:lvl>
    <w:lvl w:ilvl="4">
      <w:start w:val="1"/>
      <w:numFmt w:val="decimal"/>
      <w:isLgl/>
      <w:lvlText w:val="%1.%2.%3.%4.%5."/>
      <w:lvlJc w:val="left"/>
      <w:pPr>
        <w:ind w:left="1092" w:hanging="1080"/>
      </w:pPr>
      <w:rPr>
        <w:rFonts w:hint="default"/>
      </w:rPr>
    </w:lvl>
    <w:lvl w:ilvl="5">
      <w:start w:val="1"/>
      <w:numFmt w:val="decimal"/>
      <w:isLgl/>
      <w:lvlText w:val="%1.%2.%3.%4.%5.%6."/>
      <w:lvlJc w:val="left"/>
      <w:pPr>
        <w:ind w:left="1092" w:hanging="1080"/>
      </w:pPr>
      <w:rPr>
        <w:rFonts w:hint="default"/>
      </w:rPr>
    </w:lvl>
    <w:lvl w:ilvl="6">
      <w:start w:val="1"/>
      <w:numFmt w:val="decimal"/>
      <w:isLgl/>
      <w:lvlText w:val="%1.%2.%3.%4.%5.%6.%7."/>
      <w:lvlJc w:val="left"/>
      <w:pPr>
        <w:ind w:left="1452" w:hanging="1440"/>
      </w:pPr>
      <w:rPr>
        <w:rFonts w:hint="default"/>
      </w:rPr>
    </w:lvl>
    <w:lvl w:ilvl="7">
      <w:start w:val="1"/>
      <w:numFmt w:val="decimal"/>
      <w:isLgl/>
      <w:lvlText w:val="%1.%2.%3.%4.%5.%6.%7.%8."/>
      <w:lvlJc w:val="left"/>
      <w:pPr>
        <w:ind w:left="1452" w:hanging="1440"/>
      </w:pPr>
      <w:rPr>
        <w:rFonts w:hint="default"/>
      </w:rPr>
    </w:lvl>
    <w:lvl w:ilvl="8">
      <w:start w:val="1"/>
      <w:numFmt w:val="decimal"/>
      <w:isLgl/>
      <w:lvlText w:val="%1.%2.%3.%4.%5.%6.%7.%8.%9."/>
      <w:lvlJc w:val="left"/>
      <w:pPr>
        <w:ind w:left="1812" w:hanging="1800"/>
      </w:pPr>
      <w:rPr>
        <w:rFonts w:hint="default"/>
      </w:rPr>
    </w:lvl>
  </w:abstractNum>
  <w:abstractNum w:abstractNumId="8" w15:restartNumberingAfterBreak="0">
    <w:nsid w:val="3FAB5686"/>
    <w:multiLevelType w:val="hybridMultilevel"/>
    <w:tmpl w:val="1D48A02C"/>
    <w:lvl w:ilvl="0" w:tplc="4176A9B4">
      <w:start w:val="3"/>
      <w:numFmt w:val="decimal"/>
      <w:lvlText w:val="%1."/>
      <w:lvlJc w:val="left"/>
      <w:pPr>
        <w:ind w:left="3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C7A8E8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894B83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EF6D20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17A029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140AF7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7081D6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9DC7DF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09EDF9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EDA477B"/>
    <w:multiLevelType w:val="multilevel"/>
    <w:tmpl w:val="0ED68574"/>
    <w:lvl w:ilvl="0">
      <w:start w:val="4"/>
      <w:numFmt w:val="decimal"/>
      <w:lvlText w:val="%1."/>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2E24035"/>
    <w:multiLevelType w:val="multilevel"/>
    <w:tmpl w:val="C0D41984"/>
    <w:lvl w:ilvl="0">
      <w:start w:val="1"/>
      <w:numFmt w:val="decimal"/>
      <w:lvlText w:val="%1."/>
      <w:lvlJc w:val="left"/>
      <w:pPr>
        <w:ind w:left="372" w:hanging="360"/>
      </w:pPr>
      <w:rPr>
        <w:rFonts w:hint="default"/>
      </w:rPr>
    </w:lvl>
    <w:lvl w:ilvl="1">
      <w:start w:val="1"/>
      <w:numFmt w:val="decimal"/>
      <w:isLgl/>
      <w:lvlText w:val="%1.%2."/>
      <w:lvlJc w:val="left"/>
      <w:pPr>
        <w:ind w:left="372" w:hanging="360"/>
      </w:pPr>
      <w:rPr>
        <w:rFonts w:hint="default"/>
      </w:rPr>
    </w:lvl>
    <w:lvl w:ilvl="2">
      <w:start w:val="1"/>
      <w:numFmt w:val="decimal"/>
      <w:isLgl/>
      <w:lvlText w:val="%1.%2.%3."/>
      <w:lvlJc w:val="left"/>
      <w:pPr>
        <w:ind w:left="732" w:hanging="720"/>
      </w:pPr>
      <w:rPr>
        <w:rFonts w:hint="default"/>
      </w:rPr>
    </w:lvl>
    <w:lvl w:ilvl="3">
      <w:start w:val="1"/>
      <w:numFmt w:val="decimal"/>
      <w:isLgl/>
      <w:lvlText w:val="%1.%2.%3.%4."/>
      <w:lvlJc w:val="left"/>
      <w:pPr>
        <w:ind w:left="732" w:hanging="720"/>
      </w:pPr>
      <w:rPr>
        <w:rFonts w:hint="default"/>
      </w:rPr>
    </w:lvl>
    <w:lvl w:ilvl="4">
      <w:start w:val="1"/>
      <w:numFmt w:val="decimal"/>
      <w:isLgl/>
      <w:lvlText w:val="%1.%2.%3.%4.%5."/>
      <w:lvlJc w:val="left"/>
      <w:pPr>
        <w:ind w:left="1092" w:hanging="1080"/>
      </w:pPr>
      <w:rPr>
        <w:rFonts w:hint="default"/>
      </w:rPr>
    </w:lvl>
    <w:lvl w:ilvl="5">
      <w:start w:val="1"/>
      <w:numFmt w:val="decimal"/>
      <w:isLgl/>
      <w:lvlText w:val="%1.%2.%3.%4.%5.%6."/>
      <w:lvlJc w:val="left"/>
      <w:pPr>
        <w:ind w:left="1092" w:hanging="1080"/>
      </w:pPr>
      <w:rPr>
        <w:rFonts w:hint="default"/>
      </w:rPr>
    </w:lvl>
    <w:lvl w:ilvl="6">
      <w:start w:val="1"/>
      <w:numFmt w:val="decimal"/>
      <w:isLgl/>
      <w:lvlText w:val="%1.%2.%3.%4.%5.%6.%7."/>
      <w:lvlJc w:val="left"/>
      <w:pPr>
        <w:ind w:left="1452" w:hanging="1440"/>
      </w:pPr>
      <w:rPr>
        <w:rFonts w:hint="default"/>
      </w:rPr>
    </w:lvl>
    <w:lvl w:ilvl="7">
      <w:start w:val="1"/>
      <w:numFmt w:val="decimal"/>
      <w:isLgl/>
      <w:lvlText w:val="%1.%2.%3.%4.%5.%6.%7.%8."/>
      <w:lvlJc w:val="left"/>
      <w:pPr>
        <w:ind w:left="1452" w:hanging="1440"/>
      </w:pPr>
      <w:rPr>
        <w:rFonts w:hint="default"/>
      </w:rPr>
    </w:lvl>
    <w:lvl w:ilvl="8">
      <w:start w:val="1"/>
      <w:numFmt w:val="decimal"/>
      <w:isLgl/>
      <w:lvlText w:val="%1.%2.%3.%4.%5.%6.%7.%8.%9."/>
      <w:lvlJc w:val="left"/>
      <w:pPr>
        <w:ind w:left="1812" w:hanging="1800"/>
      </w:pPr>
      <w:rPr>
        <w:rFonts w:hint="default"/>
      </w:rPr>
    </w:lvl>
  </w:abstractNum>
  <w:num w:numId="1" w16cid:durableId="506487168">
    <w:abstractNumId w:val="1"/>
  </w:num>
  <w:num w:numId="2" w16cid:durableId="1898586232">
    <w:abstractNumId w:val="8"/>
  </w:num>
  <w:num w:numId="3" w16cid:durableId="1198392475">
    <w:abstractNumId w:val="9"/>
  </w:num>
  <w:num w:numId="4" w16cid:durableId="698044902">
    <w:abstractNumId w:val="3"/>
  </w:num>
  <w:num w:numId="5" w16cid:durableId="80683354">
    <w:abstractNumId w:val="0"/>
  </w:num>
  <w:num w:numId="6" w16cid:durableId="1852716926">
    <w:abstractNumId w:val="5"/>
  </w:num>
  <w:num w:numId="7" w16cid:durableId="484054316">
    <w:abstractNumId w:val="2"/>
  </w:num>
  <w:num w:numId="8" w16cid:durableId="1655714940">
    <w:abstractNumId w:val="4"/>
  </w:num>
  <w:num w:numId="9" w16cid:durableId="730813837">
    <w:abstractNumId w:val="6"/>
  </w:num>
  <w:num w:numId="10" w16cid:durableId="1628127328">
    <w:abstractNumId w:val="10"/>
  </w:num>
  <w:num w:numId="11" w16cid:durableId="466841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30C"/>
    <w:rsid w:val="0001249F"/>
    <w:rsid w:val="00045CA6"/>
    <w:rsid w:val="0006173A"/>
    <w:rsid w:val="00084E12"/>
    <w:rsid w:val="0008614A"/>
    <w:rsid w:val="000E13A4"/>
    <w:rsid w:val="00163651"/>
    <w:rsid w:val="002240CE"/>
    <w:rsid w:val="002347CA"/>
    <w:rsid w:val="002A5A0B"/>
    <w:rsid w:val="002B13A7"/>
    <w:rsid w:val="002D4876"/>
    <w:rsid w:val="003377A4"/>
    <w:rsid w:val="00390E55"/>
    <w:rsid w:val="0039193A"/>
    <w:rsid w:val="003A5417"/>
    <w:rsid w:val="003D48D6"/>
    <w:rsid w:val="003D69A4"/>
    <w:rsid w:val="004A2945"/>
    <w:rsid w:val="005A6734"/>
    <w:rsid w:val="005C2F56"/>
    <w:rsid w:val="005D751D"/>
    <w:rsid w:val="00657CAA"/>
    <w:rsid w:val="006736FD"/>
    <w:rsid w:val="006B043D"/>
    <w:rsid w:val="006F6BF4"/>
    <w:rsid w:val="0073371C"/>
    <w:rsid w:val="00735C7C"/>
    <w:rsid w:val="00745D21"/>
    <w:rsid w:val="00780D3D"/>
    <w:rsid w:val="007B24F7"/>
    <w:rsid w:val="007C4DEC"/>
    <w:rsid w:val="007C718F"/>
    <w:rsid w:val="007D1623"/>
    <w:rsid w:val="008505DF"/>
    <w:rsid w:val="00887647"/>
    <w:rsid w:val="008A5556"/>
    <w:rsid w:val="008B784D"/>
    <w:rsid w:val="008D099A"/>
    <w:rsid w:val="008E177A"/>
    <w:rsid w:val="008F230C"/>
    <w:rsid w:val="00905661"/>
    <w:rsid w:val="00920C02"/>
    <w:rsid w:val="009420CB"/>
    <w:rsid w:val="0095228C"/>
    <w:rsid w:val="00960AD8"/>
    <w:rsid w:val="00967AC8"/>
    <w:rsid w:val="00987110"/>
    <w:rsid w:val="009A2119"/>
    <w:rsid w:val="009C68A5"/>
    <w:rsid w:val="00A0403F"/>
    <w:rsid w:val="00A4659B"/>
    <w:rsid w:val="00A934A9"/>
    <w:rsid w:val="00B43882"/>
    <w:rsid w:val="00B546EF"/>
    <w:rsid w:val="00B656E3"/>
    <w:rsid w:val="00B75F8B"/>
    <w:rsid w:val="00B964D5"/>
    <w:rsid w:val="00BB6EB9"/>
    <w:rsid w:val="00C04CFF"/>
    <w:rsid w:val="00C425C0"/>
    <w:rsid w:val="00C437DB"/>
    <w:rsid w:val="00C72E02"/>
    <w:rsid w:val="00C73B5E"/>
    <w:rsid w:val="00D70E69"/>
    <w:rsid w:val="00D94C1C"/>
    <w:rsid w:val="00DA666C"/>
    <w:rsid w:val="00DA6F35"/>
    <w:rsid w:val="00E548F2"/>
    <w:rsid w:val="00EF6F9D"/>
    <w:rsid w:val="00FC4035"/>
    <w:rsid w:val="00FF54D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61C37"/>
  <w15:docId w15:val="{7ED57284-99E7-448B-BC58-A6104F94B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134" w:line="267" w:lineRule="auto"/>
      <w:ind w:left="22" w:hanging="10"/>
      <w:jc w:val="both"/>
    </w:pPr>
    <w:rPr>
      <w:rFonts w:ascii="Times New Roman" w:eastAsia="Times New Roman" w:hAnsi="Times New Roman" w:cs="Times New Roman"/>
      <w:color w:val="000000"/>
    </w:rPr>
  </w:style>
  <w:style w:type="paragraph" w:styleId="Pealkiri1">
    <w:name w:val="heading 1"/>
    <w:next w:val="Normaallaad"/>
    <w:link w:val="Pealkiri1Mrk"/>
    <w:uiPriority w:val="9"/>
    <w:qFormat/>
    <w:pPr>
      <w:keepNext/>
      <w:keepLines/>
      <w:spacing w:after="140" w:line="259" w:lineRule="auto"/>
      <w:ind w:left="17" w:hanging="10"/>
      <w:outlineLvl w:val="0"/>
    </w:pPr>
    <w:rPr>
      <w:rFonts w:ascii="Times New Roman" w:eastAsia="Times New Roman" w:hAnsi="Times New Roman" w:cs="Times New Roman"/>
      <w:b/>
      <w:color w:val="00000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oendilik">
    <w:name w:val="List Paragraph"/>
    <w:basedOn w:val="Normaallaad"/>
    <w:uiPriority w:val="34"/>
    <w:qFormat/>
    <w:rsid w:val="00B43882"/>
    <w:pPr>
      <w:ind w:left="720"/>
      <w:contextualSpacing/>
    </w:pPr>
  </w:style>
  <w:style w:type="character" w:styleId="Kommentaariviide">
    <w:name w:val="annotation reference"/>
    <w:basedOn w:val="Liguvaikefont"/>
    <w:uiPriority w:val="99"/>
    <w:semiHidden/>
    <w:unhideWhenUsed/>
    <w:rsid w:val="00B546EF"/>
    <w:rPr>
      <w:sz w:val="16"/>
      <w:szCs w:val="16"/>
    </w:rPr>
  </w:style>
  <w:style w:type="paragraph" w:styleId="Kommentaaritekst">
    <w:name w:val="annotation text"/>
    <w:basedOn w:val="Normaallaad"/>
    <w:link w:val="KommentaaritekstMrk"/>
    <w:uiPriority w:val="99"/>
    <w:unhideWhenUsed/>
    <w:rsid w:val="00B546EF"/>
    <w:pPr>
      <w:spacing w:line="240" w:lineRule="auto"/>
    </w:pPr>
    <w:rPr>
      <w:sz w:val="20"/>
      <w:szCs w:val="20"/>
    </w:rPr>
  </w:style>
  <w:style w:type="character" w:customStyle="1" w:styleId="KommentaaritekstMrk">
    <w:name w:val="Kommentaari tekst Märk"/>
    <w:basedOn w:val="Liguvaikefont"/>
    <w:link w:val="Kommentaaritekst"/>
    <w:uiPriority w:val="99"/>
    <w:rsid w:val="00B546EF"/>
    <w:rPr>
      <w:rFonts w:ascii="Times New Roman" w:eastAsia="Times New Roman" w:hAnsi="Times New Roman" w:cs="Times New Roman"/>
      <w:color w:val="000000"/>
      <w:sz w:val="20"/>
      <w:szCs w:val="20"/>
    </w:rPr>
  </w:style>
  <w:style w:type="paragraph" w:styleId="Kommentaariteema">
    <w:name w:val="annotation subject"/>
    <w:basedOn w:val="Kommentaaritekst"/>
    <w:next w:val="Kommentaaritekst"/>
    <w:link w:val="KommentaariteemaMrk"/>
    <w:uiPriority w:val="99"/>
    <w:semiHidden/>
    <w:unhideWhenUsed/>
    <w:rsid w:val="00B546EF"/>
    <w:rPr>
      <w:b/>
      <w:bCs/>
    </w:rPr>
  </w:style>
  <w:style w:type="character" w:customStyle="1" w:styleId="KommentaariteemaMrk">
    <w:name w:val="Kommentaari teema Märk"/>
    <w:basedOn w:val="KommentaaritekstMrk"/>
    <w:link w:val="Kommentaariteema"/>
    <w:uiPriority w:val="99"/>
    <w:semiHidden/>
    <w:rsid w:val="00B546EF"/>
    <w:rPr>
      <w:rFonts w:ascii="Times New Roman" w:eastAsia="Times New Roman" w:hAnsi="Times New Roman" w:cs="Times New Roman"/>
      <w:b/>
      <w:bCs/>
      <w:color w:val="000000"/>
      <w:sz w:val="20"/>
      <w:szCs w:val="20"/>
    </w:rPr>
  </w:style>
  <w:style w:type="character" w:styleId="Hperlink">
    <w:name w:val="Hyperlink"/>
    <w:basedOn w:val="Liguvaikefont"/>
    <w:uiPriority w:val="99"/>
    <w:unhideWhenUsed/>
    <w:rsid w:val="00E548F2"/>
    <w:rPr>
      <w:color w:val="467886" w:themeColor="hyperlink"/>
      <w:u w:val="single"/>
    </w:rPr>
  </w:style>
  <w:style w:type="character" w:styleId="Lahendamatamainimine">
    <w:name w:val="Unresolved Mention"/>
    <w:basedOn w:val="Liguvaikefont"/>
    <w:uiPriority w:val="99"/>
    <w:semiHidden/>
    <w:unhideWhenUsed/>
    <w:rsid w:val="00E548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velin.orik@viljandivald.ee" TargetMode="External"/><Relationship Id="rId5" Type="http://schemas.openxmlformats.org/officeDocument/2006/relationships/hyperlink" Target="https://www.viljandivald.ee/hanked"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273</TotalTime>
  <Pages>4</Pages>
  <Words>1858</Words>
  <Characters>10778</Characters>
  <Application>Microsoft Office Word</Application>
  <DocSecurity>0</DocSecurity>
  <Lines>89</Lines>
  <Paragraphs>25</Paragraphs>
  <ScaleCrop>false</ScaleCrop>
  <HeadingPairs>
    <vt:vector size="2" baseType="variant">
      <vt:variant>
        <vt:lpstr>Pealkiri</vt:lpstr>
      </vt:variant>
      <vt:variant>
        <vt:i4>1</vt:i4>
      </vt:variant>
    </vt:vector>
  </HeadingPairs>
  <TitlesOfParts>
    <vt:vector size="1" baseType="lpstr">
      <vt:lpstr>Töövõtuleping (Kolga-Jaani jäätmeaia projekteerimine)</vt:lpstr>
    </vt:vector>
  </TitlesOfParts>
  <Company/>
  <LinksUpToDate>false</LinksUpToDate>
  <CharactersWithSpaces>12611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Töövõtuleping (Kolga-Jaani jäätmeaia projekteerimine)</dc:title>
  <dc:subject/>
  <dc:creator>Indrek Talts</dc:creator>
  <cp:keywords/>
  <cp:lastModifiedBy>Terje Truu</cp:lastModifiedBy>
  <cp:revision>50</cp:revision>
  <dcterms:created xsi:type="dcterms:W3CDTF">2024-07-29T10:13:00Z</dcterms:created>
  <dcterms:modified xsi:type="dcterms:W3CDTF">2025-06-06T07:17:00Z</dcterms:modified>
</cp:coreProperties>
</file>