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6926D" w14:textId="764BC5AA" w:rsidR="00A345C2" w:rsidRPr="00FF685B" w:rsidRDefault="00127084">
      <w:pPr>
        <w:rPr>
          <w:rFonts w:ascii="Times New Roman" w:hAnsi="Times New Roman" w:cs="Times New Roman"/>
          <w:b/>
          <w:bCs/>
          <w:sz w:val="24"/>
          <w:szCs w:val="24"/>
        </w:rPr>
      </w:pPr>
      <w:proofErr w:type="spellStart"/>
      <w:r w:rsidRPr="004C7204">
        <w:rPr>
          <w:rFonts w:ascii="Times New Roman" w:hAnsi="Times New Roman" w:cs="Times New Roman"/>
          <w:b/>
          <w:bCs/>
          <w:sz w:val="24"/>
          <w:szCs w:val="24"/>
        </w:rPr>
        <w:t>Fellini</w:t>
      </w:r>
      <w:proofErr w:type="spellEnd"/>
      <w:r w:rsidRPr="004C7204">
        <w:rPr>
          <w:rFonts w:ascii="Times New Roman" w:hAnsi="Times New Roman" w:cs="Times New Roman"/>
          <w:b/>
          <w:bCs/>
          <w:sz w:val="24"/>
          <w:szCs w:val="24"/>
        </w:rPr>
        <w:t xml:space="preserve"> aed</w:t>
      </w:r>
      <w:r w:rsidR="00745833" w:rsidRPr="004C7204">
        <w:rPr>
          <w:rFonts w:ascii="Times New Roman" w:hAnsi="Times New Roman" w:cs="Times New Roman"/>
          <w:b/>
          <w:bCs/>
          <w:sz w:val="24"/>
          <w:szCs w:val="24"/>
        </w:rPr>
        <w:t xml:space="preserve"> </w:t>
      </w:r>
      <w:r w:rsidR="00A345C2" w:rsidRPr="004C7204">
        <w:rPr>
          <w:rFonts w:ascii="Times New Roman" w:hAnsi="Times New Roman" w:cs="Times New Roman"/>
          <w:b/>
          <w:bCs/>
          <w:sz w:val="24"/>
          <w:szCs w:val="24"/>
        </w:rPr>
        <w:t>detailplaneeringu koostamise lähteseiskohad</w:t>
      </w:r>
    </w:p>
    <w:p w14:paraId="00330629" w14:textId="76AECA80" w:rsidR="009F5699" w:rsidRPr="006515F1" w:rsidRDefault="006515F1" w:rsidP="006515F1">
      <w:pPr>
        <w:pStyle w:val="Loendilik"/>
        <w:numPr>
          <w:ilvl w:val="0"/>
          <w:numId w:val="1"/>
        </w:numPr>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772DD2E5" w:rsidR="009F5699" w:rsidRDefault="00E96CBB">
            <w:pPr>
              <w:rPr>
                <w:rFonts w:ascii="Times New Roman" w:hAnsi="Times New Roman" w:cs="Times New Roman"/>
                <w:sz w:val="24"/>
                <w:szCs w:val="24"/>
              </w:rPr>
            </w:pPr>
            <w:r>
              <w:rPr>
                <w:rFonts w:ascii="Times New Roman" w:hAnsi="Times New Roman" w:cs="Times New Roman"/>
                <w:sz w:val="24"/>
                <w:szCs w:val="24"/>
              </w:rPr>
              <w:t xml:space="preserve">Majutushoone maa (ÄM), </w:t>
            </w:r>
            <w:r w:rsidR="00B02154">
              <w:rPr>
                <w:rFonts w:ascii="Times New Roman" w:hAnsi="Times New Roman" w:cs="Times New Roman"/>
                <w:sz w:val="24"/>
                <w:szCs w:val="24"/>
              </w:rPr>
              <w:t>põllumajandusmaa</w:t>
            </w:r>
            <w:r w:rsidR="00DF4ECF">
              <w:rPr>
                <w:rFonts w:ascii="Times New Roman" w:hAnsi="Times New Roman" w:cs="Times New Roman"/>
                <w:sz w:val="24"/>
                <w:szCs w:val="24"/>
              </w:rPr>
              <w:t xml:space="preserve"> (MP)</w:t>
            </w:r>
            <w:r w:rsidR="003971F1">
              <w:rPr>
                <w:rFonts w:ascii="Times New Roman" w:hAnsi="Times New Roman" w:cs="Times New Roman"/>
                <w:sz w:val="24"/>
                <w:szCs w:val="24"/>
              </w:rPr>
              <w:t xml:space="preserve">. </w:t>
            </w:r>
            <w:r w:rsidR="00751B2D">
              <w:rPr>
                <w:rFonts w:ascii="Times New Roman" w:hAnsi="Times New Roman" w:cs="Times New Roman"/>
                <w:sz w:val="24"/>
                <w:szCs w:val="24"/>
              </w:rPr>
              <w:t>Võimalikud kõrvaotstarbed määrata detailplaneeringuga</w:t>
            </w:r>
            <w:r w:rsidR="00C901AC">
              <w:rPr>
                <w:rFonts w:ascii="Times New Roman" w:hAnsi="Times New Roman" w:cs="Times New Roman"/>
                <w:sz w:val="24"/>
                <w:szCs w:val="24"/>
              </w:rPr>
              <w:t>.</w:t>
            </w:r>
          </w:p>
        </w:tc>
      </w:tr>
      <w:tr w:rsidR="009F5699" w14:paraId="04D70E42" w14:textId="77777777" w:rsidTr="00327F1E">
        <w:tc>
          <w:tcPr>
            <w:tcW w:w="704" w:type="dxa"/>
          </w:tcPr>
          <w:p w14:paraId="61604B8C" w14:textId="6319A8B1" w:rsidR="009F5699" w:rsidRDefault="00B634E9">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63F290E" w14:textId="3E8DEA39" w:rsidR="009F5699" w:rsidRDefault="00C778B7">
            <w:pPr>
              <w:rPr>
                <w:rFonts w:ascii="Times New Roman" w:hAnsi="Times New Roman" w:cs="Times New Roman"/>
                <w:sz w:val="24"/>
                <w:szCs w:val="24"/>
              </w:rPr>
            </w:pPr>
            <w:r>
              <w:rPr>
                <w:rFonts w:ascii="Times New Roman" w:hAnsi="Times New Roman" w:cs="Times New Roman"/>
                <w:sz w:val="24"/>
                <w:szCs w:val="24"/>
              </w:rPr>
              <w:t xml:space="preserve">Hoonete </w:t>
            </w:r>
            <w:r w:rsidR="00195058">
              <w:rPr>
                <w:rFonts w:ascii="Times New Roman" w:hAnsi="Times New Roman" w:cs="Times New Roman"/>
                <w:sz w:val="24"/>
                <w:szCs w:val="24"/>
              </w:rPr>
              <w:t>suurim lubatud arv</w:t>
            </w:r>
            <w:r w:rsidR="008E5643">
              <w:rPr>
                <w:rFonts w:ascii="Times New Roman" w:hAnsi="Times New Roman" w:cs="Times New Roman"/>
                <w:sz w:val="24"/>
                <w:szCs w:val="24"/>
              </w:rPr>
              <w:t xml:space="preserve"> krundil</w:t>
            </w:r>
          </w:p>
        </w:tc>
        <w:tc>
          <w:tcPr>
            <w:tcW w:w="5806" w:type="dxa"/>
          </w:tcPr>
          <w:p w14:paraId="0016C6D8" w14:textId="46778737" w:rsidR="009F5699" w:rsidRDefault="005D6A02">
            <w:pPr>
              <w:rPr>
                <w:rFonts w:ascii="Times New Roman" w:hAnsi="Times New Roman" w:cs="Times New Roman"/>
                <w:sz w:val="24"/>
                <w:szCs w:val="24"/>
              </w:rPr>
            </w:pPr>
            <w:r>
              <w:rPr>
                <w:rFonts w:ascii="Times New Roman" w:hAnsi="Times New Roman" w:cs="Times New Roman"/>
                <w:sz w:val="24"/>
                <w:szCs w:val="24"/>
              </w:rPr>
              <w:t>Määrata detailplaneeringuga</w:t>
            </w:r>
            <w:r w:rsidR="004D2930">
              <w:rPr>
                <w:rFonts w:ascii="Times New Roman" w:hAnsi="Times New Roman" w:cs="Times New Roman"/>
                <w:sz w:val="24"/>
                <w:szCs w:val="24"/>
              </w:rPr>
              <w:t>.</w:t>
            </w:r>
          </w:p>
        </w:tc>
      </w:tr>
      <w:tr w:rsidR="009F5699" w14:paraId="2FB67B5A" w14:textId="77777777" w:rsidTr="00327F1E">
        <w:tc>
          <w:tcPr>
            <w:tcW w:w="704" w:type="dxa"/>
          </w:tcPr>
          <w:p w14:paraId="494ABFE3" w14:textId="6FD8BA69" w:rsidR="009F5699" w:rsidRDefault="00195058">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53B03AA7" w14:textId="48A91EF0" w:rsidR="009F5699" w:rsidRDefault="00AB26E7">
            <w:pPr>
              <w:rPr>
                <w:rFonts w:ascii="Times New Roman" w:hAnsi="Times New Roman" w:cs="Times New Roman"/>
                <w:sz w:val="24"/>
                <w:szCs w:val="24"/>
              </w:rPr>
            </w:pPr>
            <w:r>
              <w:rPr>
                <w:rFonts w:ascii="Times New Roman" w:hAnsi="Times New Roman" w:cs="Times New Roman"/>
                <w:sz w:val="24"/>
                <w:szCs w:val="24"/>
              </w:rPr>
              <w:t>Hoonete suurim</w:t>
            </w:r>
            <w:r w:rsidR="00763EF1">
              <w:rPr>
                <w:rFonts w:ascii="Times New Roman" w:hAnsi="Times New Roman" w:cs="Times New Roman"/>
                <w:sz w:val="24"/>
                <w:szCs w:val="24"/>
              </w:rPr>
              <w:t xml:space="preserve"> lubatud ehitisealune pind</w:t>
            </w:r>
            <w:r w:rsidR="00C861E5">
              <w:rPr>
                <w:rFonts w:ascii="Times New Roman" w:hAnsi="Times New Roman" w:cs="Times New Roman"/>
                <w:sz w:val="24"/>
                <w:szCs w:val="24"/>
              </w:rPr>
              <w:t xml:space="preserve"> krundil</w:t>
            </w:r>
          </w:p>
        </w:tc>
        <w:tc>
          <w:tcPr>
            <w:tcW w:w="5806" w:type="dxa"/>
          </w:tcPr>
          <w:p w14:paraId="2AC70278" w14:textId="728B1CD3" w:rsidR="009F5699" w:rsidRPr="001F4F02" w:rsidRDefault="00F045F2">
            <w:pPr>
              <w:rPr>
                <w:rFonts w:ascii="Times New Roman" w:hAnsi="Times New Roman" w:cs="Times New Roman"/>
                <w:sz w:val="24"/>
                <w:szCs w:val="24"/>
              </w:rPr>
            </w:pPr>
            <w:r>
              <w:rPr>
                <w:rFonts w:ascii="Times New Roman" w:hAnsi="Times New Roman" w:cs="Times New Roman"/>
                <w:sz w:val="24"/>
                <w:szCs w:val="24"/>
              </w:rPr>
              <w:t xml:space="preserve">Määrata </w:t>
            </w:r>
            <w:r w:rsidR="00E30B23">
              <w:rPr>
                <w:rFonts w:ascii="Times New Roman" w:hAnsi="Times New Roman" w:cs="Times New Roman"/>
                <w:sz w:val="24"/>
                <w:szCs w:val="24"/>
              </w:rPr>
              <w:t>detailplaneeringuga</w:t>
            </w:r>
            <w:r w:rsidR="004D2930">
              <w:rPr>
                <w:rFonts w:ascii="Times New Roman" w:hAnsi="Times New Roman" w:cs="Times New Roman"/>
                <w:sz w:val="24"/>
                <w:szCs w:val="24"/>
              </w:rPr>
              <w:t>.</w:t>
            </w:r>
          </w:p>
        </w:tc>
      </w:tr>
      <w:tr w:rsidR="009F5699" w14:paraId="25139A6E" w14:textId="77777777" w:rsidTr="00327F1E">
        <w:tc>
          <w:tcPr>
            <w:tcW w:w="704" w:type="dxa"/>
          </w:tcPr>
          <w:p w14:paraId="06A709A9" w14:textId="3447A716" w:rsidR="009F5699" w:rsidRDefault="00763EF1">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12A4354" w14:textId="761145AB" w:rsidR="009F5699" w:rsidRDefault="00763EF1">
            <w:pPr>
              <w:rPr>
                <w:rFonts w:ascii="Times New Roman" w:hAnsi="Times New Roman" w:cs="Times New Roman"/>
                <w:sz w:val="24"/>
                <w:szCs w:val="24"/>
              </w:rPr>
            </w:pPr>
            <w:r>
              <w:rPr>
                <w:rFonts w:ascii="Times New Roman" w:hAnsi="Times New Roman" w:cs="Times New Roman"/>
                <w:sz w:val="24"/>
                <w:szCs w:val="24"/>
              </w:rPr>
              <w:t>Hoonete lubatud</w:t>
            </w:r>
            <w:r w:rsidR="004A3533">
              <w:rPr>
                <w:rFonts w:ascii="Times New Roman" w:hAnsi="Times New Roman" w:cs="Times New Roman"/>
                <w:sz w:val="24"/>
                <w:szCs w:val="24"/>
              </w:rPr>
              <w:t xml:space="preserve"> maksimaalne kõrgus</w:t>
            </w:r>
            <w:r w:rsidR="00C861E5">
              <w:rPr>
                <w:rFonts w:ascii="Times New Roman" w:hAnsi="Times New Roman" w:cs="Times New Roman"/>
                <w:sz w:val="24"/>
                <w:szCs w:val="24"/>
              </w:rPr>
              <w:t xml:space="preserve"> krundil</w:t>
            </w:r>
          </w:p>
        </w:tc>
        <w:tc>
          <w:tcPr>
            <w:tcW w:w="5806" w:type="dxa"/>
          </w:tcPr>
          <w:p w14:paraId="5D65CA6D" w14:textId="5DDDAE4E" w:rsidR="009F5699" w:rsidRDefault="00F045F2">
            <w:pPr>
              <w:rPr>
                <w:rFonts w:ascii="Times New Roman" w:hAnsi="Times New Roman" w:cs="Times New Roman"/>
                <w:sz w:val="24"/>
                <w:szCs w:val="24"/>
              </w:rPr>
            </w:pPr>
            <w:r>
              <w:rPr>
                <w:rFonts w:ascii="Times New Roman" w:hAnsi="Times New Roman" w:cs="Times New Roman"/>
                <w:sz w:val="24"/>
                <w:szCs w:val="24"/>
              </w:rPr>
              <w:t>Määrata detailplaneeringuga</w:t>
            </w:r>
            <w:r w:rsidR="004D2930">
              <w:rPr>
                <w:rFonts w:ascii="Times New Roman" w:hAnsi="Times New Roman" w:cs="Times New Roman"/>
                <w:sz w:val="24"/>
                <w:szCs w:val="24"/>
              </w:rPr>
              <w:t>.</w:t>
            </w:r>
          </w:p>
        </w:tc>
      </w:tr>
      <w:tr w:rsidR="009F5699" w14:paraId="4639EF49" w14:textId="77777777" w:rsidTr="00327F1E">
        <w:tc>
          <w:tcPr>
            <w:tcW w:w="704" w:type="dxa"/>
          </w:tcPr>
          <w:p w14:paraId="7C1837D6" w14:textId="28221893" w:rsidR="009F5699" w:rsidRDefault="004A3533">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482310B1" w14:textId="2133B3E9" w:rsidR="009F5699" w:rsidRDefault="004A3533">
            <w:pPr>
              <w:rPr>
                <w:rFonts w:ascii="Times New Roman" w:hAnsi="Times New Roman" w:cs="Times New Roman"/>
                <w:sz w:val="24"/>
                <w:szCs w:val="24"/>
              </w:rPr>
            </w:pPr>
            <w:r>
              <w:rPr>
                <w:rFonts w:ascii="Times New Roman" w:hAnsi="Times New Roman" w:cs="Times New Roman"/>
                <w:sz w:val="24"/>
                <w:szCs w:val="24"/>
              </w:rPr>
              <w:t>Hoonete suurim lubatud sügavus</w:t>
            </w:r>
            <w:r w:rsidR="00C861E5">
              <w:rPr>
                <w:rFonts w:ascii="Times New Roman" w:hAnsi="Times New Roman" w:cs="Times New Roman"/>
                <w:sz w:val="24"/>
                <w:szCs w:val="24"/>
              </w:rPr>
              <w:t xml:space="preserve"> krundil</w:t>
            </w:r>
          </w:p>
        </w:tc>
        <w:tc>
          <w:tcPr>
            <w:tcW w:w="5806" w:type="dxa"/>
          </w:tcPr>
          <w:p w14:paraId="04442B33" w14:textId="1C74D6A8" w:rsidR="009F5699" w:rsidRDefault="005712BF">
            <w:pPr>
              <w:rPr>
                <w:rFonts w:ascii="Times New Roman" w:hAnsi="Times New Roman" w:cs="Times New Roman"/>
                <w:sz w:val="24"/>
                <w:szCs w:val="24"/>
              </w:rPr>
            </w:pPr>
            <w:r>
              <w:rPr>
                <w:rFonts w:ascii="Times New Roman" w:hAnsi="Times New Roman" w:cs="Times New Roman"/>
                <w:sz w:val="24"/>
                <w:szCs w:val="24"/>
              </w:rPr>
              <w:t>Tingimusi ei seata</w:t>
            </w:r>
            <w:r w:rsidR="004D2930">
              <w:rPr>
                <w:rFonts w:ascii="Times New Roman" w:hAnsi="Times New Roman" w:cs="Times New Roman"/>
                <w:sz w:val="24"/>
                <w:szCs w:val="24"/>
              </w:rPr>
              <w:t>.</w:t>
            </w:r>
          </w:p>
        </w:tc>
      </w:tr>
    </w:tbl>
    <w:p w14:paraId="39302B2D" w14:textId="59AA0792" w:rsidR="004A3533" w:rsidRDefault="004A3533" w:rsidP="004D2930">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rsidRPr="003971F1" w14:paraId="7CC7EC12" w14:textId="77777777" w:rsidTr="00FB179D">
        <w:tc>
          <w:tcPr>
            <w:tcW w:w="704" w:type="dxa"/>
          </w:tcPr>
          <w:p w14:paraId="3F5F03D7" w14:textId="07971E00" w:rsidR="00FB179D" w:rsidRPr="00207CDE" w:rsidRDefault="008D3A81" w:rsidP="00327F1E">
            <w:pPr>
              <w:rPr>
                <w:rFonts w:ascii="Times New Roman" w:hAnsi="Times New Roman" w:cs="Times New Roman"/>
                <w:sz w:val="24"/>
                <w:szCs w:val="24"/>
              </w:rPr>
            </w:pPr>
            <w:r w:rsidRPr="00207CDE">
              <w:rPr>
                <w:rFonts w:ascii="Times New Roman" w:hAnsi="Times New Roman" w:cs="Times New Roman"/>
                <w:sz w:val="24"/>
                <w:szCs w:val="24"/>
              </w:rPr>
              <w:t>2.1</w:t>
            </w:r>
          </w:p>
        </w:tc>
        <w:tc>
          <w:tcPr>
            <w:tcW w:w="2552" w:type="dxa"/>
          </w:tcPr>
          <w:p w14:paraId="3B2314F0" w14:textId="57EE52CC" w:rsidR="00FB179D" w:rsidRPr="00207CDE" w:rsidRDefault="009407DE" w:rsidP="00327F1E">
            <w:pPr>
              <w:rPr>
                <w:rFonts w:ascii="Times New Roman" w:hAnsi="Times New Roman" w:cs="Times New Roman"/>
                <w:sz w:val="24"/>
                <w:szCs w:val="24"/>
              </w:rPr>
            </w:pPr>
            <w:r w:rsidRPr="00207CDE">
              <w:rPr>
                <w:rFonts w:ascii="Times New Roman" w:hAnsi="Times New Roman" w:cs="Times New Roman"/>
                <w:sz w:val="24"/>
                <w:szCs w:val="24"/>
              </w:rPr>
              <w:t>Detailplaneeringu ülesanded</w:t>
            </w:r>
          </w:p>
        </w:tc>
        <w:tc>
          <w:tcPr>
            <w:tcW w:w="5806" w:type="dxa"/>
          </w:tcPr>
          <w:p w14:paraId="4BE7201E" w14:textId="667506E7" w:rsidR="00FB179D" w:rsidRPr="00207CDE" w:rsidRDefault="004D2930" w:rsidP="00527269">
            <w:pPr>
              <w:jc w:val="both"/>
              <w:rPr>
                <w:rFonts w:ascii="Times New Roman" w:hAnsi="Times New Roman" w:cs="Times New Roman"/>
                <w:sz w:val="24"/>
                <w:szCs w:val="24"/>
              </w:rPr>
            </w:pPr>
            <w:r>
              <w:rPr>
                <w:rFonts w:ascii="Times New Roman" w:hAnsi="Times New Roman" w:cs="Times New Roman"/>
                <w:sz w:val="24"/>
                <w:szCs w:val="24"/>
              </w:rPr>
              <w:t>D</w:t>
            </w:r>
            <w:r w:rsidR="009E694D" w:rsidRPr="00207CDE">
              <w:rPr>
                <w:rFonts w:ascii="Times New Roman" w:hAnsi="Times New Roman" w:cs="Times New Roman"/>
                <w:sz w:val="24"/>
                <w:szCs w:val="24"/>
              </w:rPr>
              <w:t>etailplaneeringuga tuleb lahendada planeerimisseaduse §</w:t>
            </w:r>
            <w:r w:rsidR="003878EE">
              <w:rPr>
                <w:rFonts w:ascii="Times New Roman" w:hAnsi="Times New Roman" w:cs="Times New Roman"/>
                <w:sz w:val="24"/>
                <w:szCs w:val="24"/>
              </w:rPr>
              <w:t> </w:t>
            </w:r>
            <w:r w:rsidR="009E694D" w:rsidRPr="00207CDE">
              <w:rPr>
                <w:rFonts w:ascii="Times New Roman" w:hAnsi="Times New Roman" w:cs="Times New Roman"/>
                <w:sz w:val="24"/>
                <w:szCs w:val="24"/>
              </w:rPr>
              <w:t>126 l</w:t>
            </w:r>
            <w:r w:rsidR="00527269">
              <w:rPr>
                <w:rFonts w:ascii="Times New Roman" w:hAnsi="Times New Roman" w:cs="Times New Roman"/>
                <w:sz w:val="24"/>
                <w:szCs w:val="24"/>
              </w:rPr>
              <w:t xml:space="preserve">õike </w:t>
            </w:r>
            <w:r w:rsidR="009E694D" w:rsidRPr="00207CDE">
              <w:rPr>
                <w:rFonts w:ascii="Times New Roman" w:hAnsi="Times New Roman" w:cs="Times New Roman"/>
                <w:sz w:val="24"/>
                <w:szCs w:val="24"/>
              </w:rPr>
              <w:t>1 punktides 1 kuni 1</w:t>
            </w:r>
            <w:r w:rsidR="00A147BA" w:rsidRPr="00207CDE">
              <w:rPr>
                <w:rFonts w:ascii="Times New Roman" w:hAnsi="Times New Roman" w:cs="Times New Roman"/>
                <w:sz w:val="24"/>
                <w:szCs w:val="24"/>
              </w:rPr>
              <w:t>3</w:t>
            </w:r>
            <w:r w:rsidR="009E694D" w:rsidRPr="00207CDE">
              <w:rPr>
                <w:rFonts w:ascii="Times New Roman" w:hAnsi="Times New Roman" w:cs="Times New Roman"/>
                <w:sz w:val="24"/>
                <w:szCs w:val="24"/>
              </w:rPr>
              <w:t xml:space="preserve"> ja 17 sätestatud ülesanded</w:t>
            </w:r>
            <w:r>
              <w:rPr>
                <w:rFonts w:ascii="Times New Roman" w:hAnsi="Times New Roman" w:cs="Times New Roman"/>
                <w:sz w:val="24"/>
                <w:szCs w:val="24"/>
              </w:rPr>
              <w:t>.</w:t>
            </w:r>
          </w:p>
        </w:tc>
      </w:tr>
      <w:tr w:rsidR="009407DE" w:rsidRPr="003971F1" w14:paraId="2EB080D3" w14:textId="77777777" w:rsidTr="00FB179D">
        <w:tc>
          <w:tcPr>
            <w:tcW w:w="704" w:type="dxa"/>
          </w:tcPr>
          <w:p w14:paraId="03E3E185" w14:textId="699397A7" w:rsidR="009407DE" w:rsidRPr="00207CDE" w:rsidRDefault="0034658A" w:rsidP="00327F1E">
            <w:pPr>
              <w:rPr>
                <w:rFonts w:ascii="Times New Roman" w:hAnsi="Times New Roman" w:cs="Times New Roman"/>
                <w:sz w:val="24"/>
                <w:szCs w:val="24"/>
              </w:rPr>
            </w:pPr>
            <w:r w:rsidRPr="00207CDE">
              <w:rPr>
                <w:rFonts w:ascii="Times New Roman" w:hAnsi="Times New Roman" w:cs="Times New Roman"/>
                <w:sz w:val="24"/>
                <w:szCs w:val="24"/>
              </w:rPr>
              <w:t>2.2</w:t>
            </w:r>
          </w:p>
        </w:tc>
        <w:tc>
          <w:tcPr>
            <w:tcW w:w="2552" w:type="dxa"/>
          </w:tcPr>
          <w:p w14:paraId="584F5F17" w14:textId="311862AA" w:rsidR="009407DE" w:rsidRPr="00207CDE" w:rsidRDefault="009407DE" w:rsidP="00327F1E">
            <w:pPr>
              <w:rPr>
                <w:rFonts w:ascii="Times New Roman" w:hAnsi="Times New Roman" w:cs="Times New Roman"/>
                <w:sz w:val="24"/>
                <w:szCs w:val="24"/>
              </w:rPr>
            </w:pPr>
            <w:r w:rsidRPr="00207CDE">
              <w:rPr>
                <w:rFonts w:ascii="Times New Roman" w:hAnsi="Times New Roman" w:cs="Times New Roman"/>
                <w:sz w:val="24"/>
                <w:szCs w:val="24"/>
              </w:rPr>
              <w:t>Uuringute vajadus</w:t>
            </w:r>
          </w:p>
        </w:tc>
        <w:tc>
          <w:tcPr>
            <w:tcW w:w="5806" w:type="dxa"/>
          </w:tcPr>
          <w:p w14:paraId="77FFE2E6" w14:textId="7E70AD28" w:rsidR="009407DE" w:rsidRPr="00207CDE" w:rsidRDefault="004D2930" w:rsidP="00327F1E">
            <w:pPr>
              <w:rPr>
                <w:rFonts w:ascii="Times New Roman" w:hAnsi="Times New Roman" w:cs="Times New Roman"/>
                <w:sz w:val="24"/>
                <w:szCs w:val="24"/>
              </w:rPr>
            </w:pPr>
            <w:r>
              <w:rPr>
                <w:rFonts w:ascii="Times New Roman" w:hAnsi="Times New Roman" w:cs="Times New Roman"/>
                <w:sz w:val="24"/>
                <w:szCs w:val="24"/>
              </w:rPr>
              <w:t>V</w:t>
            </w:r>
            <w:r w:rsidR="00B846D6" w:rsidRPr="00207CDE">
              <w:rPr>
                <w:rFonts w:ascii="Times New Roman" w:hAnsi="Times New Roman" w:cs="Times New Roman"/>
                <w:sz w:val="24"/>
                <w:szCs w:val="24"/>
              </w:rPr>
              <w:t>ajalik maa-ala geodeetiline mõõdistamine.</w:t>
            </w:r>
          </w:p>
        </w:tc>
      </w:tr>
      <w:tr w:rsidR="00AB031B" w:rsidRPr="003971F1" w14:paraId="00242F9B" w14:textId="77777777" w:rsidTr="00FB179D">
        <w:tc>
          <w:tcPr>
            <w:tcW w:w="704" w:type="dxa"/>
          </w:tcPr>
          <w:p w14:paraId="3B7D9CFF" w14:textId="6DF200D3" w:rsidR="00AB031B" w:rsidRPr="00207CDE" w:rsidRDefault="00190D53" w:rsidP="00AB031B">
            <w:pPr>
              <w:rPr>
                <w:rFonts w:ascii="Times New Roman" w:hAnsi="Times New Roman" w:cs="Times New Roman"/>
                <w:sz w:val="24"/>
                <w:szCs w:val="24"/>
              </w:rPr>
            </w:pPr>
            <w:r w:rsidRPr="00207CDE">
              <w:rPr>
                <w:rFonts w:ascii="Times New Roman" w:hAnsi="Times New Roman" w:cs="Times New Roman"/>
                <w:sz w:val="24"/>
                <w:szCs w:val="24"/>
              </w:rPr>
              <w:t>2.3</w:t>
            </w:r>
          </w:p>
        </w:tc>
        <w:tc>
          <w:tcPr>
            <w:tcW w:w="2552" w:type="dxa"/>
          </w:tcPr>
          <w:p w14:paraId="5CFCBE93" w14:textId="35731FAE" w:rsidR="00AB031B" w:rsidRPr="00207CDE" w:rsidRDefault="00AB031B" w:rsidP="00AB031B">
            <w:pPr>
              <w:rPr>
                <w:rFonts w:ascii="Times New Roman" w:hAnsi="Times New Roman" w:cs="Times New Roman"/>
                <w:sz w:val="24"/>
                <w:szCs w:val="24"/>
              </w:rPr>
            </w:pPr>
            <w:r w:rsidRPr="00207CDE">
              <w:rPr>
                <w:rFonts w:ascii="Times New Roman" w:hAnsi="Times New Roman" w:cs="Times New Roman"/>
                <w:sz w:val="24"/>
                <w:szCs w:val="24"/>
              </w:rPr>
              <w:t>Planeeringuala kruntideks jaotamine</w:t>
            </w:r>
          </w:p>
        </w:tc>
        <w:tc>
          <w:tcPr>
            <w:tcW w:w="5806" w:type="dxa"/>
          </w:tcPr>
          <w:p w14:paraId="6727E25E" w14:textId="18BED255" w:rsidR="00F46192" w:rsidRPr="00207CDE" w:rsidRDefault="00DB67A4" w:rsidP="00DF6BFF">
            <w:pPr>
              <w:jc w:val="both"/>
              <w:rPr>
                <w:rFonts w:ascii="Times New Roman" w:hAnsi="Times New Roman" w:cs="Times New Roman"/>
                <w:sz w:val="24"/>
                <w:szCs w:val="24"/>
              </w:rPr>
            </w:pPr>
            <w:r>
              <w:rPr>
                <w:rFonts w:ascii="Times New Roman" w:hAnsi="Times New Roman" w:cs="Times New Roman"/>
                <w:sz w:val="24"/>
                <w:szCs w:val="24"/>
              </w:rPr>
              <w:t>Planeeringuala kruntideks jaotamine on lubatud</w:t>
            </w:r>
            <w:r w:rsidR="009B2B4F">
              <w:rPr>
                <w:rFonts w:ascii="Times New Roman" w:hAnsi="Times New Roman" w:cs="Times New Roman"/>
                <w:sz w:val="24"/>
                <w:szCs w:val="24"/>
              </w:rPr>
              <w:t xml:space="preserve">. </w:t>
            </w:r>
            <w:r w:rsidR="002606BB" w:rsidRPr="00207CDE">
              <w:rPr>
                <w:rFonts w:ascii="Times New Roman" w:hAnsi="Times New Roman" w:cs="Times New Roman"/>
                <w:sz w:val="24"/>
                <w:szCs w:val="24"/>
              </w:rPr>
              <w:t>Vajadus m</w:t>
            </w:r>
            <w:r w:rsidR="00BF6DEB" w:rsidRPr="00207CDE">
              <w:rPr>
                <w:rFonts w:ascii="Times New Roman" w:hAnsi="Times New Roman" w:cs="Times New Roman"/>
                <w:sz w:val="24"/>
                <w:szCs w:val="24"/>
              </w:rPr>
              <w:t>äärata detailplaneeringuga</w:t>
            </w:r>
            <w:r w:rsidR="006F3678" w:rsidRPr="00207CDE">
              <w:rPr>
                <w:rFonts w:ascii="Times New Roman" w:hAnsi="Times New Roman" w:cs="Times New Roman"/>
                <w:sz w:val="24"/>
                <w:szCs w:val="24"/>
              </w:rPr>
              <w:t xml:space="preserve">. </w:t>
            </w:r>
          </w:p>
        </w:tc>
      </w:tr>
      <w:tr w:rsidR="00AB031B" w:rsidRPr="003971F1" w14:paraId="30E2A888" w14:textId="77777777" w:rsidTr="00476FFC">
        <w:tc>
          <w:tcPr>
            <w:tcW w:w="704" w:type="dxa"/>
            <w:shd w:val="clear" w:color="auto" w:fill="auto"/>
          </w:tcPr>
          <w:p w14:paraId="1CB87231" w14:textId="174C0423" w:rsidR="00AB031B" w:rsidRPr="00476FFC" w:rsidRDefault="00AB031B" w:rsidP="00AB031B">
            <w:pPr>
              <w:rPr>
                <w:rFonts w:ascii="Times New Roman" w:hAnsi="Times New Roman" w:cs="Times New Roman"/>
                <w:sz w:val="24"/>
                <w:szCs w:val="24"/>
              </w:rPr>
            </w:pPr>
            <w:r w:rsidRPr="00476FFC">
              <w:rPr>
                <w:rFonts w:ascii="Times New Roman" w:hAnsi="Times New Roman" w:cs="Times New Roman"/>
                <w:sz w:val="24"/>
                <w:szCs w:val="24"/>
              </w:rPr>
              <w:t>2.</w:t>
            </w:r>
            <w:r w:rsidR="00190D53" w:rsidRPr="00476FFC">
              <w:rPr>
                <w:rFonts w:ascii="Times New Roman" w:hAnsi="Times New Roman" w:cs="Times New Roman"/>
                <w:sz w:val="24"/>
                <w:szCs w:val="24"/>
              </w:rPr>
              <w:t>4</w:t>
            </w:r>
          </w:p>
        </w:tc>
        <w:tc>
          <w:tcPr>
            <w:tcW w:w="2552" w:type="dxa"/>
            <w:shd w:val="clear" w:color="auto" w:fill="auto"/>
          </w:tcPr>
          <w:p w14:paraId="6B017AD2" w14:textId="4A16B823" w:rsidR="00AB031B" w:rsidRPr="00476FFC" w:rsidRDefault="00AB031B" w:rsidP="00AB031B">
            <w:pPr>
              <w:rPr>
                <w:rFonts w:ascii="Times New Roman" w:hAnsi="Times New Roman" w:cs="Times New Roman"/>
                <w:sz w:val="24"/>
                <w:szCs w:val="24"/>
              </w:rPr>
            </w:pPr>
            <w:r w:rsidRPr="00476FFC">
              <w:rPr>
                <w:rFonts w:ascii="Times New Roman" w:hAnsi="Times New Roman" w:cs="Times New Roman"/>
                <w:sz w:val="24"/>
                <w:szCs w:val="24"/>
              </w:rPr>
              <w:t>Hoonestusalad</w:t>
            </w:r>
          </w:p>
        </w:tc>
        <w:tc>
          <w:tcPr>
            <w:tcW w:w="5806" w:type="dxa"/>
            <w:shd w:val="clear" w:color="auto" w:fill="auto"/>
          </w:tcPr>
          <w:p w14:paraId="32D1ACE5" w14:textId="508217FF" w:rsidR="00AB031B" w:rsidRPr="00476FFC" w:rsidRDefault="0022397E" w:rsidP="00AB031B">
            <w:pPr>
              <w:rPr>
                <w:rFonts w:ascii="Times New Roman" w:hAnsi="Times New Roman" w:cs="Times New Roman"/>
                <w:sz w:val="24"/>
                <w:szCs w:val="24"/>
              </w:rPr>
            </w:pPr>
            <w:r w:rsidRPr="00476FFC">
              <w:rPr>
                <w:rFonts w:ascii="Times New Roman" w:hAnsi="Times New Roman" w:cs="Times New Roman"/>
                <w:sz w:val="24"/>
                <w:szCs w:val="24"/>
              </w:rPr>
              <w:t xml:space="preserve">Määrata </w:t>
            </w:r>
            <w:r w:rsidR="00664BFE" w:rsidRPr="00476FFC">
              <w:rPr>
                <w:rFonts w:ascii="Times New Roman" w:hAnsi="Times New Roman" w:cs="Times New Roman"/>
                <w:sz w:val="24"/>
                <w:szCs w:val="24"/>
              </w:rPr>
              <w:t>detailplaneeringuga</w:t>
            </w:r>
            <w:r w:rsidR="004D298C" w:rsidRPr="00476FFC">
              <w:rPr>
                <w:rFonts w:ascii="Times New Roman" w:hAnsi="Times New Roman" w:cs="Times New Roman"/>
                <w:sz w:val="24"/>
                <w:szCs w:val="24"/>
              </w:rPr>
              <w:t>. Hoonestus</w:t>
            </w:r>
            <w:r w:rsidR="00B4272A" w:rsidRPr="00476FFC">
              <w:rPr>
                <w:rFonts w:ascii="Times New Roman" w:hAnsi="Times New Roman" w:cs="Times New Roman"/>
                <w:sz w:val="24"/>
                <w:szCs w:val="24"/>
              </w:rPr>
              <w:t>ala ei ole lubatud kavandada riigitee kaitsevööndisse.</w:t>
            </w:r>
          </w:p>
        </w:tc>
      </w:tr>
      <w:tr w:rsidR="00AB031B" w:rsidRPr="005E7DBD" w14:paraId="3C2B41DE" w14:textId="77777777" w:rsidTr="00FB179D">
        <w:tc>
          <w:tcPr>
            <w:tcW w:w="704" w:type="dxa"/>
          </w:tcPr>
          <w:p w14:paraId="1C706FA3" w14:textId="7F703FBF" w:rsidR="00AB031B" w:rsidRPr="005E7DBD" w:rsidRDefault="00AB031B" w:rsidP="00AB031B">
            <w:pPr>
              <w:rPr>
                <w:rFonts w:ascii="Times New Roman" w:hAnsi="Times New Roman" w:cs="Times New Roman"/>
                <w:sz w:val="24"/>
                <w:szCs w:val="24"/>
              </w:rPr>
            </w:pPr>
            <w:r w:rsidRPr="005E7DBD">
              <w:rPr>
                <w:rFonts w:ascii="Times New Roman" w:hAnsi="Times New Roman" w:cs="Times New Roman"/>
                <w:sz w:val="24"/>
                <w:szCs w:val="24"/>
              </w:rPr>
              <w:t>2.</w:t>
            </w:r>
            <w:r w:rsidR="00190D53" w:rsidRPr="005E7DBD">
              <w:rPr>
                <w:rFonts w:ascii="Times New Roman" w:hAnsi="Times New Roman" w:cs="Times New Roman"/>
                <w:sz w:val="24"/>
                <w:szCs w:val="24"/>
              </w:rPr>
              <w:t>5</w:t>
            </w:r>
          </w:p>
        </w:tc>
        <w:tc>
          <w:tcPr>
            <w:tcW w:w="2552" w:type="dxa"/>
          </w:tcPr>
          <w:p w14:paraId="2077792A" w14:textId="568D1EA7" w:rsidR="00AB031B" w:rsidRPr="005E7DBD" w:rsidRDefault="00AB031B" w:rsidP="00AB031B">
            <w:pPr>
              <w:rPr>
                <w:rFonts w:ascii="Times New Roman" w:hAnsi="Times New Roman" w:cs="Times New Roman"/>
                <w:sz w:val="24"/>
                <w:szCs w:val="24"/>
              </w:rPr>
            </w:pPr>
            <w:r w:rsidRPr="005E7DBD">
              <w:rPr>
                <w:rFonts w:ascii="Times New Roman" w:hAnsi="Times New Roman" w:cs="Times New Roman"/>
                <w:sz w:val="24"/>
                <w:szCs w:val="24"/>
              </w:rPr>
              <w:t>Arhitektuurilised ja kujunduslikud tingimused</w:t>
            </w:r>
          </w:p>
        </w:tc>
        <w:tc>
          <w:tcPr>
            <w:tcW w:w="5806" w:type="dxa"/>
          </w:tcPr>
          <w:p w14:paraId="226FF589" w14:textId="43AFD855" w:rsidR="00AB031B" w:rsidRPr="005E7DBD" w:rsidRDefault="007473CF" w:rsidP="00AB031B">
            <w:pPr>
              <w:rPr>
                <w:rFonts w:ascii="Times New Roman" w:hAnsi="Times New Roman" w:cs="Times New Roman"/>
                <w:sz w:val="24"/>
                <w:szCs w:val="24"/>
              </w:rPr>
            </w:pPr>
            <w:r w:rsidRPr="005E7DBD">
              <w:rPr>
                <w:rFonts w:ascii="Times New Roman" w:hAnsi="Times New Roman" w:cs="Times New Roman"/>
                <w:sz w:val="24"/>
                <w:szCs w:val="24"/>
              </w:rPr>
              <w:t>Määrata detailplaneeringuga</w:t>
            </w:r>
            <w:r w:rsidR="004D2930">
              <w:rPr>
                <w:rFonts w:ascii="Times New Roman" w:hAnsi="Times New Roman" w:cs="Times New Roman"/>
                <w:sz w:val="24"/>
                <w:szCs w:val="24"/>
              </w:rPr>
              <w:t>.</w:t>
            </w:r>
          </w:p>
        </w:tc>
      </w:tr>
      <w:tr w:rsidR="00AB031B" w:rsidRPr="003971F1" w14:paraId="6423CEAF" w14:textId="77777777" w:rsidTr="00FB179D">
        <w:tc>
          <w:tcPr>
            <w:tcW w:w="704" w:type="dxa"/>
          </w:tcPr>
          <w:p w14:paraId="02682CFF" w14:textId="56D808C8" w:rsidR="00AB031B" w:rsidRPr="005E7DBD" w:rsidRDefault="00AB031B" w:rsidP="00AB031B">
            <w:pPr>
              <w:rPr>
                <w:rFonts w:ascii="Times New Roman" w:hAnsi="Times New Roman" w:cs="Times New Roman"/>
                <w:sz w:val="24"/>
                <w:szCs w:val="24"/>
              </w:rPr>
            </w:pPr>
            <w:r w:rsidRPr="005E7DBD">
              <w:rPr>
                <w:rFonts w:ascii="Times New Roman" w:hAnsi="Times New Roman" w:cs="Times New Roman"/>
                <w:sz w:val="24"/>
                <w:szCs w:val="24"/>
              </w:rPr>
              <w:t>2.</w:t>
            </w:r>
            <w:r w:rsidR="00873F5F" w:rsidRPr="005E7DBD">
              <w:rPr>
                <w:rFonts w:ascii="Times New Roman" w:hAnsi="Times New Roman" w:cs="Times New Roman"/>
                <w:sz w:val="24"/>
                <w:szCs w:val="24"/>
              </w:rPr>
              <w:t>6</w:t>
            </w:r>
          </w:p>
        </w:tc>
        <w:tc>
          <w:tcPr>
            <w:tcW w:w="2552" w:type="dxa"/>
          </w:tcPr>
          <w:p w14:paraId="7192DFF7" w14:textId="3132F231" w:rsidR="00AB031B" w:rsidRPr="005E7DBD" w:rsidRDefault="00AB031B" w:rsidP="00AB031B">
            <w:pPr>
              <w:rPr>
                <w:rFonts w:ascii="Times New Roman" w:hAnsi="Times New Roman" w:cs="Times New Roman"/>
                <w:sz w:val="24"/>
                <w:szCs w:val="24"/>
              </w:rPr>
            </w:pPr>
            <w:r w:rsidRPr="005E7DBD">
              <w:rPr>
                <w:rFonts w:ascii="Times New Roman" w:hAnsi="Times New Roman" w:cs="Times New Roman"/>
                <w:sz w:val="24"/>
                <w:szCs w:val="24"/>
              </w:rPr>
              <w:t>Tehniline taristu</w:t>
            </w:r>
          </w:p>
        </w:tc>
        <w:tc>
          <w:tcPr>
            <w:tcW w:w="5806" w:type="dxa"/>
          </w:tcPr>
          <w:p w14:paraId="2AA702D1" w14:textId="290A21F8" w:rsidR="00AB031B" w:rsidRPr="005E7DBD" w:rsidRDefault="002E6FE3" w:rsidP="00ED4D25">
            <w:pPr>
              <w:jc w:val="both"/>
              <w:rPr>
                <w:rFonts w:ascii="Times New Roman" w:hAnsi="Times New Roman" w:cs="Times New Roman"/>
                <w:sz w:val="24"/>
                <w:szCs w:val="24"/>
              </w:rPr>
            </w:pPr>
            <w:r w:rsidRPr="005E7DBD">
              <w:rPr>
                <w:rFonts w:ascii="Times New Roman" w:eastAsia="Times New Roman" w:hAnsi="Times New Roman" w:cs="Times New Roman"/>
                <w:sz w:val="24"/>
                <w:szCs w:val="24"/>
              </w:rPr>
              <w:t>Näidata</w:t>
            </w:r>
            <w:r w:rsidR="00D43F4E" w:rsidRPr="005E7DBD">
              <w:rPr>
                <w:rFonts w:ascii="Times New Roman" w:eastAsia="Times New Roman" w:hAnsi="Times New Roman" w:cs="Times New Roman"/>
                <w:sz w:val="24"/>
                <w:szCs w:val="24"/>
              </w:rPr>
              <w:t xml:space="preserve"> joonisel </w:t>
            </w:r>
            <w:r w:rsidR="00F80AB2">
              <w:rPr>
                <w:rFonts w:ascii="Times New Roman" w:eastAsia="Times New Roman" w:hAnsi="Times New Roman" w:cs="Times New Roman"/>
                <w:sz w:val="24"/>
                <w:szCs w:val="24"/>
              </w:rPr>
              <w:t xml:space="preserve">kavandatavad </w:t>
            </w:r>
            <w:r w:rsidR="00D43F4E" w:rsidRPr="005E7DBD">
              <w:rPr>
                <w:rFonts w:ascii="Times New Roman" w:eastAsia="Times New Roman" w:hAnsi="Times New Roman" w:cs="Times New Roman"/>
                <w:sz w:val="24"/>
                <w:szCs w:val="24"/>
              </w:rPr>
              <w:t xml:space="preserve">liitumispunktid. </w:t>
            </w:r>
            <w:r w:rsidR="000F2537" w:rsidRPr="005E7DBD">
              <w:rPr>
                <w:rFonts w:ascii="Times New Roman" w:eastAsia="Times New Roman" w:hAnsi="Times New Roman" w:cs="Times New Roman"/>
                <w:sz w:val="24"/>
                <w:szCs w:val="24"/>
              </w:rPr>
              <w:t xml:space="preserve"> </w:t>
            </w:r>
            <w:r w:rsidR="00D43F4E" w:rsidRPr="005E7DBD">
              <w:rPr>
                <w:rFonts w:ascii="Times New Roman" w:eastAsia="Times New Roman" w:hAnsi="Times New Roman" w:cs="Times New Roman"/>
                <w:sz w:val="24"/>
                <w:szCs w:val="24"/>
              </w:rPr>
              <w:t>O</w:t>
            </w:r>
            <w:r w:rsidR="000F2537" w:rsidRPr="005E7DBD">
              <w:rPr>
                <w:rFonts w:ascii="Times New Roman" w:eastAsia="Times New Roman" w:hAnsi="Times New Roman" w:cs="Times New Roman"/>
                <w:sz w:val="24"/>
                <w:szCs w:val="24"/>
              </w:rPr>
              <w:t xml:space="preserve">lemasolevate tehnovõrkude liitumiskohtade muutmisel tuleb detailplaneeringu koostamiseks taotleda võrgu valdaja tehnilised tingimused. Väljastatavad tehnilised tingimused tuleb esitada detailplaneeringu lisade hulgas. </w:t>
            </w:r>
            <w:r w:rsidR="00DC2E73" w:rsidRPr="0019736C">
              <w:rPr>
                <w:rFonts w:ascii="Times New Roman" w:eastAsia="Times New Roman" w:hAnsi="Times New Roman" w:cs="Times New Roman"/>
                <w:sz w:val="24"/>
                <w:szCs w:val="24"/>
              </w:rPr>
              <w:t xml:space="preserve">Kui detailplaneeringu lahendus näeb ette avalikus kasutuses välisvalgustuse ja tehnorajatised, siis detailplaneeringu elluviimise tingimuseks </w:t>
            </w:r>
            <w:r w:rsidR="00923D73">
              <w:rPr>
                <w:rFonts w:ascii="Times New Roman" w:eastAsia="Times New Roman" w:hAnsi="Times New Roman" w:cs="Times New Roman"/>
                <w:sz w:val="24"/>
                <w:szCs w:val="24"/>
              </w:rPr>
              <w:t xml:space="preserve">tuleb planeeringus märkida, et </w:t>
            </w:r>
            <w:r w:rsidR="00DC2E73" w:rsidRPr="0019736C">
              <w:rPr>
                <w:rFonts w:ascii="Times New Roman" w:eastAsia="Times New Roman" w:hAnsi="Times New Roman" w:cs="Times New Roman"/>
                <w:sz w:val="24"/>
                <w:szCs w:val="24"/>
              </w:rPr>
              <w:t>sellise taristu väljaehitamine</w:t>
            </w:r>
            <w:r w:rsidR="00ED4D25">
              <w:rPr>
                <w:rFonts w:ascii="Times New Roman" w:eastAsia="Times New Roman" w:hAnsi="Times New Roman" w:cs="Times New Roman"/>
                <w:sz w:val="24"/>
                <w:szCs w:val="24"/>
              </w:rPr>
              <w:t xml:space="preserve"> toimub</w:t>
            </w:r>
            <w:r w:rsidR="00DC2E73" w:rsidRPr="0019736C">
              <w:rPr>
                <w:rFonts w:ascii="Times New Roman" w:eastAsia="Times New Roman" w:hAnsi="Times New Roman" w:cs="Times New Roman"/>
                <w:sz w:val="24"/>
                <w:szCs w:val="24"/>
              </w:rPr>
              <w:t xml:space="preserve"> arendaja kulul. </w:t>
            </w:r>
            <w:r w:rsidR="000F2537" w:rsidRPr="005E7DBD">
              <w:rPr>
                <w:rFonts w:ascii="Times New Roman" w:eastAsia="Times New Roman" w:hAnsi="Times New Roman" w:cs="Times New Roman"/>
                <w:sz w:val="24"/>
                <w:szCs w:val="24"/>
              </w:rPr>
              <w:t xml:space="preserve"> </w:t>
            </w:r>
          </w:p>
        </w:tc>
      </w:tr>
      <w:tr w:rsidR="00AB031B" w:rsidRPr="003971F1" w14:paraId="5411A210" w14:textId="77777777" w:rsidTr="00FB179D">
        <w:tc>
          <w:tcPr>
            <w:tcW w:w="704" w:type="dxa"/>
          </w:tcPr>
          <w:p w14:paraId="4CBD09B5" w14:textId="7C20D7A1" w:rsidR="00AB031B" w:rsidRPr="00537547" w:rsidRDefault="00AB031B" w:rsidP="00AB031B">
            <w:pPr>
              <w:rPr>
                <w:rFonts w:ascii="Times New Roman" w:hAnsi="Times New Roman" w:cs="Times New Roman"/>
                <w:sz w:val="24"/>
                <w:szCs w:val="24"/>
              </w:rPr>
            </w:pPr>
            <w:r w:rsidRPr="00537547">
              <w:rPr>
                <w:rFonts w:ascii="Times New Roman" w:hAnsi="Times New Roman" w:cs="Times New Roman"/>
                <w:sz w:val="24"/>
                <w:szCs w:val="24"/>
              </w:rPr>
              <w:t>2.</w:t>
            </w:r>
            <w:r w:rsidR="00873F5F" w:rsidRPr="00537547">
              <w:rPr>
                <w:rFonts w:ascii="Times New Roman" w:hAnsi="Times New Roman" w:cs="Times New Roman"/>
                <w:sz w:val="24"/>
                <w:szCs w:val="24"/>
              </w:rPr>
              <w:t>7</w:t>
            </w:r>
          </w:p>
        </w:tc>
        <w:tc>
          <w:tcPr>
            <w:tcW w:w="2552" w:type="dxa"/>
          </w:tcPr>
          <w:p w14:paraId="0B2A4172" w14:textId="6F89E7E2" w:rsidR="00AB031B" w:rsidRPr="00537547" w:rsidRDefault="00AB031B" w:rsidP="00AB031B">
            <w:pPr>
              <w:rPr>
                <w:rFonts w:ascii="Times New Roman" w:hAnsi="Times New Roman" w:cs="Times New Roman"/>
                <w:sz w:val="24"/>
                <w:szCs w:val="24"/>
              </w:rPr>
            </w:pPr>
            <w:r w:rsidRPr="00537547">
              <w:rPr>
                <w:rFonts w:ascii="Times New Roman" w:hAnsi="Times New Roman" w:cs="Times New Roman"/>
                <w:sz w:val="24"/>
                <w:szCs w:val="24"/>
              </w:rPr>
              <w:t>Liikluskorraldus</w:t>
            </w:r>
          </w:p>
        </w:tc>
        <w:tc>
          <w:tcPr>
            <w:tcW w:w="5806" w:type="dxa"/>
          </w:tcPr>
          <w:p w14:paraId="6F1D59F9" w14:textId="7BCCCAB9" w:rsidR="00667C0D" w:rsidRPr="00537547" w:rsidRDefault="00A67FFC" w:rsidP="00527269">
            <w:pPr>
              <w:jc w:val="both"/>
              <w:rPr>
                <w:rFonts w:ascii="Times New Roman" w:hAnsi="Times New Roman" w:cs="Times New Roman"/>
                <w:sz w:val="24"/>
                <w:szCs w:val="24"/>
              </w:rPr>
            </w:pPr>
            <w:r w:rsidRPr="00537547">
              <w:rPr>
                <w:rFonts w:ascii="Times New Roman" w:hAnsi="Times New Roman" w:cs="Times New Roman"/>
                <w:sz w:val="24"/>
                <w:szCs w:val="24"/>
              </w:rPr>
              <w:t xml:space="preserve">Määrata detailplaneeringuga. </w:t>
            </w:r>
            <w:r w:rsidR="00A156D9" w:rsidRPr="00537547">
              <w:rPr>
                <w:rFonts w:ascii="Times New Roman" w:hAnsi="Times New Roman" w:cs="Times New Roman"/>
                <w:sz w:val="24"/>
                <w:szCs w:val="24"/>
              </w:rPr>
              <w:t>Kui detailplaneeringuga kavandatakse planeeringualale avalikuks kasutamiseks ette nähtud tee ja sellega seotud rajatised</w:t>
            </w:r>
            <w:r w:rsidR="00C26ACC" w:rsidRPr="00537547">
              <w:rPr>
                <w:rFonts w:ascii="Times New Roman" w:hAnsi="Times New Roman" w:cs="Times New Roman"/>
                <w:sz w:val="24"/>
                <w:szCs w:val="24"/>
              </w:rPr>
              <w:t>, siis</w:t>
            </w:r>
            <w:r w:rsidR="00B16DE9" w:rsidRPr="00537547">
              <w:rPr>
                <w:rFonts w:ascii="Times New Roman" w:hAnsi="Times New Roman" w:cs="Times New Roman"/>
                <w:sz w:val="24"/>
                <w:szCs w:val="24"/>
              </w:rPr>
              <w:t xml:space="preserve"> planeeringu elluviimise tingimuseks on nende väljaehitamine arendaja kulul</w:t>
            </w:r>
            <w:r w:rsidR="00537547" w:rsidRPr="00537547">
              <w:rPr>
                <w:rFonts w:ascii="Times New Roman" w:hAnsi="Times New Roman" w:cs="Times New Roman"/>
                <w:sz w:val="24"/>
                <w:szCs w:val="24"/>
              </w:rPr>
              <w:t>.</w:t>
            </w:r>
          </w:p>
        </w:tc>
      </w:tr>
      <w:tr w:rsidR="00AB031B" w:rsidRPr="003971F1" w14:paraId="03277B2A" w14:textId="77777777" w:rsidTr="00FB179D">
        <w:tc>
          <w:tcPr>
            <w:tcW w:w="704" w:type="dxa"/>
          </w:tcPr>
          <w:p w14:paraId="43831C59" w14:textId="193AF7CA" w:rsidR="00AB031B" w:rsidRPr="007526E8" w:rsidRDefault="00AB031B" w:rsidP="00AB031B">
            <w:pPr>
              <w:rPr>
                <w:rFonts w:ascii="Times New Roman" w:hAnsi="Times New Roman" w:cs="Times New Roman"/>
                <w:sz w:val="24"/>
                <w:szCs w:val="24"/>
              </w:rPr>
            </w:pPr>
            <w:r w:rsidRPr="007526E8">
              <w:rPr>
                <w:rFonts w:ascii="Times New Roman" w:hAnsi="Times New Roman" w:cs="Times New Roman"/>
                <w:sz w:val="24"/>
                <w:szCs w:val="24"/>
              </w:rPr>
              <w:t>2.</w:t>
            </w:r>
            <w:r w:rsidR="00873F5F" w:rsidRPr="007526E8">
              <w:rPr>
                <w:rFonts w:ascii="Times New Roman" w:hAnsi="Times New Roman" w:cs="Times New Roman"/>
                <w:sz w:val="24"/>
                <w:szCs w:val="24"/>
              </w:rPr>
              <w:t>8</w:t>
            </w:r>
          </w:p>
        </w:tc>
        <w:tc>
          <w:tcPr>
            <w:tcW w:w="2552" w:type="dxa"/>
          </w:tcPr>
          <w:p w14:paraId="17E368B0" w14:textId="462B08C6" w:rsidR="00AB031B" w:rsidRPr="007526E8" w:rsidRDefault="00AB031B" w:rsidP="00AB031B">
            <w:pPr>
              <w:rPr>
                <w:rFonts w:ascii="Times New Roman" w:hAnsi="Times New Roman" w:cs="Times New Roman"/>
                <w:sz w:val="24"/>
                <w:szCs w:val="24"/>
              </w:rPr>
            </w:pPr>
            <w:r w:rsidRPr="007526E8">
              <w:rPr>
                <w:rFonts w:ascii="Times New Roman" w:hAnsi="Times New Roman" w:cs="Times New Roman"/>
                <w:sz w:val="24"/>
                <w:szCs w:val="24"/>
              </w:rPr>
              <w:t>Haljastus ja heakord</w:t>
            </w:r>
          </w:p>
        </w:tc>
        <w:tc>
          <w:tcPr>
            <w:tcW w:w="5806" w:type="dxa"/>
          </w:tcPr>
          <w:p w14:paraId="0A33E010" w14:textId="313A6F8D" w:rsidR="00AB031B" w:rsidRPr="007526E8" w:rsidRDefault="00A70A49" w:rsidP="00527269">
            <w:pPr>
              <w:jc w:val="both"/>
              <w:rPr>
                <w:rFonts w:ascii="Times New Roman" w:hAnsi="Times New Roman" w:cs="Times New Roman"/>
                <w:sz w:val="24"/>
                <w:szCs w:val="24"/>
              </w:rPr>
            </w:pPr>
            <w:r w:rsidRPr="007526E8">
              <w:rPr>
                <w:rFonts w:ascii="Times New Roman" w:hAnsi="Times New Roman" w:cs="Times New Roman"/>
                <w:sz w:val="24"/>
                <w:szCs w:val="24"/>
              </w:rPr>
              <w:t xml:space="preserve">Määrata detailplaneeringuga. </w:t>
            </w:r>
            <w:r w:rsidR="0022369B" w:rsidRPr="007526E8">
              <w:rPr>
                <w:rFonts w:ascii="Times New Roman" w:hAnsi="Times New Roman" w:cs="Times New Roman"/>
                <w:sz w:val="24"/>
                <w:szCs w:val="24"/>
              </w:rPr>
              <w:t>Kui detailplaneeringuga kavandatakse avalikus kasutuses olevaid haljasalasid, siis on nende rajamine arendaja/krundi omaniku kohustus.</w:t>
            </w:r>
          </w:p>
        </w:tc>
      </w:tr>
      <w:tr w:rsidR="00AB031B" w:rsidRPr="003971F1" w14:paraId="7CC29AA1" w14:textId="77777777" w:rsidTr="00FB179D">
        <w:tc>
          <w:tcPr>
            <w:tcW w:w="704" w:type="dxa"/>
          </w:tcPr>
          <w:p w14:paraId="1CACBA53" w14:textId="7E180FDF" w:rsidR="00AB031B" w:rsidRPr="007526E8" w:rsidRDefault="00AB031B" w:rsidP="00AB031B">
            <w:pPr>
              <w:rPr>
                <w:rFonts w:ascii="Times New Roman" w:hAnsi="Times New Roman" w:cs="Times New Roman"/>
                <w:sz w:val="24"/>
                <w:szCs w:val="24"/>
              </w:rPr>
            </w:pPr>
            <w:r w:rsidRPr="007526E8">
              <w:rPr>
                <w:rFonts w:ascii="Times New Roman" w:hAnsi="Times New Roman" w:cs="Times New Roman"/>
                <w:sz w:val="24"/>
                <w:szCs w:val="24"/>
              </w:rPr>
              <w:lastRenderedPageBreak/>
              <w:t>2.</w:t>
            </w:r>
            <w:r w:rsidR="00873F5F" w:rsidRPr="007526E8">
              <w:rPr>
                <w:rFonts w:ascii="Times New Roman" w:hAnsi="Times New Roman" w:cs="Times New Roman"/>
                <w:sz w:val="24"/>
                <w:szCs w:val="24"/>
              </w:rPr>
              <w:t>9</w:t>
            </w:r>
          </w:p>
        </w:tc>
        <w:tc>
          <w:tcPr>
            <w:tcW w:w="2552" w:type="dxa"/>
          </w:tcPr>
          <w:p w14:paraId="2974C13F" w14:textId="03922E61" w:rsidR="00AB031B" w:rsidRPr="007526E8" w:rsidRDefault="00AB031B" w:rsidP="00AB031B">
            <w:pPr>
              <w:rPr>
                <w:rFonts w:ascii="Times New Roman" w:hAnsi="Times New Roman" w:cs="Times New Roman"/>
                <w:sz w:val="24"/>
                <w:szCs w:val="24"/>
              </w:rPr>
            </w:pPr>
            <w:r w:rsidRPr="007526E8">
              <w:rPr>
                <w:rFonts w:ascii="Times New Roman" w:hAnsi="Times New Roman" w:cs="Times New Roman"/>
                <w:sz w:val="24"/>
                <w:szCs w:val="24"/>
              </w:rPr>
              <w:t>Krundi piirded</w:t>
            </w:r>
          </w:p>
        </w:tc>
        <w:tc>
          <w:tcPr>
            <w:tcW w:w="5806" w:type="dxa"/>
          </w:tcPr>
          <w:p w14:paraId="7F26561D" w14:textId="3473E82D" w:rsidR="00AB031B" w:rsidRPr="007526E8" w:rsidRDefault="005B45B8" w:rsidP="00527269">
            <w:pPr>
              <w:rPr>
                <w:rFonts w:ascii="Times New Roman" w:hAnsi="Times New Roman" w:cs="Times New Roman"/>
                <w:sz w:val="24"/>
                <w:szCs w:val="24"/>
              </w:rPr>
            </w:pPr>
            <w:r w:rsidRPr="007526E8">
              <w:rPr>
                <w:rFonts w:ascii="Times New Roman" w:hAnsi="Times New Roman" w:cs="Times New Roman"/>
                <w:sz w:val="24"/>
                <w:szCs w:val="24"/>
              </w:rPr>
              <w:t>P</w:t>
            </w:r>
            <w:r w:rsidR="00812239" w:rsidRPr="007526E8">
              <w:rPr>
                <w:rFonts w:ascii="Times New Roman" w:hAnsi="Times New Roman" w:cs="Times New Roman"/>
                <w:sz w:val="24"/>
                <w:szCs w:val="24"/>
              </w:rPr>
              <w:t>iirdeaedade</w:t>
            </w:r>
            <w:r w:rsidRPr="007526E8">
              <w:rPr>
                <w:rFonts w:ascii="Times New Roman" w:hAnsi="Times New Roman" w:cs="Times New Roman"/>
                <w:sz w:val="24"/>
                <w:szCs w:val="24"/>
              </w:rPr>
              <w:t>/</w:t>
            </w:r>
            <w:r w:rsidR="00812239" w:rsidRPr="007526E8">
              <w:rPr>
                <w:rFonts w:ascii="Times New Roman" w:hAnsi="Times New Roman" w:cs="Times New Roman"/>
                <w:sz w:val="24"/>
                <w:szCs w:val="24"/>
              </w:rPr>
              <w:t>hekkide</w:t>
            </w:r>
            <w:r w:rsidR="00E848CB" w:rsidRPr="00AB7A63">
              <w:rPr>
                <w:rFonts w:ascii="Times New Roman" w:hAnsi="Times New Roman" w:cs="Times New Roman"/>
                <w:sz w:val="24"/>
                <w:szCs w:val="24"/>
              </w:rPr>
              <w:t>/mullavallide</w:t>
            </w:r>
            <w:r w:rsidR="00812239" w:rsidRPr="007526E8">
              <w:rPr>
                <w:rFonts w:ascii="Times New Roman" w:hAnsi="Times New Roman" w:cs="Times New Roman"/>
                <w:sz w:val="24"/>
                <w:szCs w:val="24"/>
              </w:rPr>
              <w:t xml:space="preserve"> vajadus </w:t>
            </w:r>
            <w:r w:rsidR="006E57B1" w:rsidRPr="007526E8">
              <w:rPr>
                <w:rFonts w:ascii="Times New Roman" w:hAnsi="Times New Roman" w:cs="Times New Roman"/>
                <w:sz w:val="24"/>
                <w:szCs w:val="24"/>
              </w:rPr>
              <w:t xml:space="preserve">käsitleda </w:t>
            </w:r>
            <w:r w:rsidR="00812239" w:rsidRPr="007526E8">
              <w:rPr>
                <w:rFonts w:ascii="Times New Roman" w:hAnsi="Times New Roman" w:cs="Times New Roman"/>
                <w:sz w:val="24"/>
                <w:szCs w:val="24"/>
              </w:rPr>
              <w:t>detailplaneeringuga</w:t>
            </w:r>
            <w:r w:rsidR="00B77201" w:rsidRPr="007526E8">
              <w:rPr>
                <w:rFonts w:ascii="Times New Roman" w:hAnsi="Times New Roman" w:cs="Times New Roman"/>
                <w:sz w:val="24"/>
                <w:szCs w:val="24"/>
              </w:rPr>
              <w:t xml:space="preserve">. </w:t>
            </w:r>
          </w:p>
        </w:tc>
      </w:tr>
      <w:tr w:rsidR="00B11053" w:rsidRPr="003971F1" w14:paraId="278062E9" w14:textId="77777777" w:rsidTr="00FB179D">
        <w:tc>
          <w:tcPr>
            <w:tcW w:w="704" w:type="dxa"/>
          </w:tcPr>
          <w:p w14:paraId="12A17254" w14:textId="52ADAC20" w:rsidR="00B11053" w:rsidRPr="007526E8" w:rsidRDefault="00B11053" w:rsidP="00AB031B">
            <w:pPr>
              <w:rPr>
                <w:rFonts w:ascii="Times New Roman" w:hAnsi="Times New Roman" w:cs="Times New Roman"/>
                <w:sz w:val="24"/>
                <w:szCs w:val="24"/>
              </w:rPr>
            </w:pPr>
            <w:r w:rsidRPr="007526E8">
              <w:rPr>
                <w:rFonts w:ascii="Times New Roman" w:hAnsi="Times New Roman" w:cs="Times New Roman"/>
                <w:sz w:val="24"/>
                <w:szCs w:val="24"/>
              </w:rPr>
              <w:t>2.10</w:t>
            </w:r>
          </w:p>
        </w:tc>
        <w:tc>
          <w:tcPr>
            <w:tcW w:w="2552" w:type="dxa"/>
          </w:tcPr>
          <w:p w14:paraId="56ABC8D2" w14:textId="623B904E" w:rsidR="00B11053" w:rsidRPr="007526E8" w:rsidRDefault="00B11053" w:rsidP="00AB031B">
            <w:pPr>
              <w:rPr>
                <w:rFonts w:ascii="Times New Roman" w:hAnsi="Times New Roman" w:cs="Times New Roman"/>
                <w:sz w:val="24"/>
                <w:szCs w:val="24"/>
              </w:rPr>
            </w:pPr>
            <w:r w:rsidRPr="007526E8">
              <w:rPr>
                <w:rFonts w:ascii="Times New Roman" w:hAnsi="Times New Roman" w:cs="Times New Roman"/>
                <w:sz w:val="24"/>
                <w:szCs w:val="24"/>
              </w:rPr>
              <w:t>Servituudi seadmise vajadus</w:t>
            </w:r>
          </w:p>
        </w:tc>
        <w:tc>
          <w:tcPr>
            <w:tcW w:w="5806" w:type="dxa"/>
          </w:tcPr>
          <w:p w14:paraId="174404FF" w14:textId="4C0B1802" w:rsidR="00B11053" w:rsidRPr="007526E8" w:rsidRDefault="000B1F67" w:rsidP="00AB031B">
            <w:pPr>
              <w:rPr>
                <w:rFonts w:ascii="Times New Roman" w:hAnsi="Times New Roman" w:cs="Times New Roman"/>
                <w:sz w:val="24"/>
                <w:szCs w:val="24"/>
              </w:rPr>
            </w:pPr>
            <w:r w:rsidRPr="007526E8">
              <w:rPr>
                <w:rFonts w:ascii="Times New Roman" w:hAnsi="Times New Roman" w:cs="Times New Roman"/>
                <w:sz w:val="24"/>
                <w:szCs w:val="24"/>
              </w:rPr>
              <w:t>Määrata detailplaneeringuga</w:t>
            </w:r>
            <w:r w:rsidR="004D2930">
              <w:rPr>
                <w:rFonts w:ascii="Times New Roman" w:hAnsi="Times New Roman" w:cs="Times New Roman"/>
                <w:sz w:val="24"/>
                <w:szCs w:val="24"/>
              </w:rPr>
              <w:t>.</w:t>
            </w:r>
          </w:p>
        </w:tc>
      </w:tr>
      <w:tr w:rsidR="00AB031B" w:rsidRPr="003971F1" w14:paraId="0B134C98" w14:textId="77777777" w:rsidTr="00FB179D">
        <w:tc>
          <w:tcPr>
            <w:tcW w:w="704" w:type="dxa"/>
          </w:tcPr>
          <w:p w14:paraId="6BCB159C" w14:textId="1287F445" w:rsidR="00AB031B" w:rsidRPr="007526E8" w:rsidRDefault="00AB031B" w:rsidP="00AB031B">
            <w:pPr>
              <w:rPr>
                <w:rFonts w:ascii="Times New Roman" w:hAnsi="Times New Roman" w:cs="Times New Roman"/>
                <w:sz w:val="24"/>
                <w:szCs w:val="24"/>
              </w:rPr>
            </w:pPr>
            <w:r w:rsidRPr="007526E8">
              <w:rPr>
                <w:rFonts w:ascii="Times New Roman" w:hAnsi="Times New Roman" w:cs="Times New Roman"/>
                <w:sz w:val="24"/>
                <w:szCs w:val="24"/>
              </w:rPr>
              <w:t>2.</w:t>
            </w:r>
            <w:r w:rsidR="00B11053" w:rsidRPr="007526E8">
              <w:rPr>
                <w:rFonts w:ascii="Times New Roman" w:hAnsi="Times New Roman" w:cs="Times New Roman"/>
                <w:sz w:val="24"/>
                <w:szCs w:val="24"/>
              </w:rPr>
              <w:t>11</w:t>
            </w:r>
          </w:p>
        </w:tc>
        <w:tc>
          <w:tcPr>
            <w:tcW w:w="2552" w:type="dxa"/>
          </w:tcPr>
          <w:p w14:paraId="69090552" w14:textId="470626C7" w:rsidR="00AB031B" w:rsidRPr="007526E8" w:rsidRDefault="00AB031B" w:rsidP="00AB031B">
            <w:pPr>
              <w:rPr>
                <w:rFonts w:ascii="Times New Roman" w:hAnsi="Times New Roman" w:cs="Times New Roman"/>
                <w:sz w:val="24"/>
                <w:szCs w:val="24"/>
              </w:rPr>
            </w:pPr>
            <w:r w:rsidRPr="007526E8">
              <w:rPr>
                <w:rFonts w:ascii="Times New Roman" w:hAnsi="Times New Roman" w:cs="Times New Roman"/>
                <w:sz w:val="24"/>
                <w:szCs w:val="24"/>
              </w:rPr>
              <w:t>Detailplaneeringu eelnõu/eskiisi koostamise vajadus</w:t>
            </w:r>
          </w:p>
        </w:tc>
        <w:tc>
          <w:tcPr>
            <w:tcW w:w="5806" w:type="dxa"/>
          </w:tcPr>
          <w:p w14:paraId="1A1DFA2D" w14:textId="3338A632" w:rsidR="00AB031B" w:rsidRPr="007526E8" w:rsidRDefault="0022369B" w:rsidP="00527269">
            <w:pPr>
              <w:jc w:val="both"/>
              <w:rPr>
                <w:rFonts w:ascii="Times New Roman" w:hAnsi="Times New Roman" w:cs="Times New Roman"/>
                <w:sz w:val="24"/>
                <w:szCs w:val="24"/>
              </w:rPr>
            </w:pPr>
            <w:r w:rsidRPr="007526E8">
              <w:rPr>
                <w:rFonts w:ascii="Times New Roman" w:hAnsi="Times New Roman" w:cs="Times New Roman"/>
                <w:sz w:val="24"/>
                <w:szCs w:val="24"/>
              </w:rPr>
              <w:t>Detailplaneeringu eskiislahenduse koostamine on vajalik.</w:t>
            </w:r>
            <w:r w:rsidR="004212AC" w:rsidRPr="007526E8">
              <w:rPr>
                <w:rFonts w:ascii="Times New Roman" w:hAnsi="Times New Roman" w:cs="Times New Roman"/>
                <w:sz w:val="24"/>
                <w:szCs w:val="24"/>
              </w:rPr>
              <w:t xml:space="preserve"> </w:t>
            </w:r>
            <w:r w:rsidR="008A56EA">
              <w:rPr>
                <w:rFonts w:ascii="Times New Roman" w:hAnsi="Times New Roman" w:cs="Times New Roman"/>
                <w:sz w:val="24"/>
                <w:szCs w:val="24"/>
              </w:rPr>
              <w:t>Eskiis peab and</w:t>
            </w:r>
            <w:r w:rsidR="000738BD">
              <w:rPr>
                <w:rFonts w:ascii="Times New Roman" w:hAnsi="Times New Roman" w:cs="Times New Roman"/>
                <w:sz w:val="24"/>
                <w:szCs w:val="24"/>
              </w:rPr>
              <w:t xml:space="preserve">ma arusaama </w:t>
            </w:r>
            <w:r w:rsidR="00237A36">
              <w:rPr>
                <w:rFonts w:ascii="Times New Roman" w:hAnsi="Times New Roman" w:cs="Times New Roman"/>
                <w:sz w:val="24"/>
                <w:szCs w:val="24"/>
              </w:rPr>
              <w:t>lubatavast hoonestusalast</w:t>
            </w:r>
            <w:r w:rsidR="00E814C5">
              <w:rPr>
                <w:rFonts w:ascii="Times New Roman" w:hAnsi="Times New Roman" w:cs="Times New Roman"/>
                <w:sz w:val="24"/>
                <w:szCs w:val="24"/>
              </w:rPr>
              <w:t xml:space="preserve">, </w:t>
            </w:r>
            <w:r w:rsidR="000738BD">
              <w:rPr>
                <w:rFonts w:ascii="Times New Roman" w:hAnsi="Times New Roman" w:cs="Times New Roman"/>
                <w:sz w:val="24"/>
                <w:szCs w:val="24"/>
              </w:rPr>
              <w:t>kavandatavast ehitusõigusest</w:t>
            </w:r>
            <w:r w:rsidR="00E814C5">
              <w:rPr>
                <w:rFonts w:ascii="Times New Roman" w:hAnsi="Times New Roman" w:cs="Times New Roman"/>
                <w:sz w:val="24"/>
                <w:szCs w:val="24"/>
              </w:rPr>
              <w:t xml:space="preserve"> ja liikluskorraldusest.</w:t>
            </w:r>
            <w:r w:rsidR="00237A36">
              <w:rPr>
                <w:rFonts w:ascii="Times New Roman" w:hAnsi="Times New Roman" w:cs="Times New Roman"/>
                <w:sz w:val="24"/>
                <w:szCs w:val="24"/>
              </w:rPr>
              <w:t xml:space="preserve"> </w:t>
            </w:r>
            <w:r w:rsidR="004212AC" w:rsidRPr="007526E8">
              <w:rPr>
                <w:rFonts w:ascii="Times New Roman" w:hAnsi="Times New Roman" w:cs="Times New Roman"/>
                <w:sz w:val="24"/>
                <w:szCs w:val="24"/>
              </w:rPr>
              <w:t>Tuleb arvestada, et eskiislahenduse alusel</w:t>
            </w:r>
            <w:r w:rsidR="002B0F8B" w:rsidRPr="007526E8">
              <w:rPr>
                <w:rFonts w:ascii="Times New Roman" w:hAnsi="Times New Roman" w:cs="Times New Roman"/>
                <w:sz w:val="24"/>
                <w:szCs w:val="24"/>
              </w:rPr>
              <w:t xml:space="preserve"> taotleb </w:t>
            </w:r>
            <w:r w:rsidR="00527269">
              <w:rPr>
                <w:rFonts w:ascii="Times New Roman" w:hAnsi="Times New Roman" w:cs="Times New Roman"/>
                <w:sz w:val="24"/>
                <w:szCs w:val="24"/>
              </w:rPr>
              <w:t>Viljandi V</w:t>
            </w:r>
            <w:r w:rsidR="002B0F8B" w:rsidRPr="007526E8">
              <w:rPr>
                <w:rFonts w:ascii="Times New Roman" w:hAnsi="Times New Roman" w:cs="Times New Roman"/>
                <w:sz w:val="24"/>
                <w:szCs w:val="24"/>
              </w:rPr>
              <w:t>allavalitsus täiendavalt lähteseiskohti</w:t>
            </w:r>
            <w:r w:rsidR="001B1B09" w:rsidRPr="007526E8">
              <w:rPr>
                <w:rFonts w:ascii="Times New Roman" w:hAnsi="Times New Roman" w:cs="Times New Roman"/>
                <w:sz w:val="24"/>
                <w:szCs w:val="24"/>
              </w:rPr>
              <w:t>/arvamust planeeringu koostamisse kaasatud ametkondadelt</w:t>
            </w:r>
            <w:r w:rsidR="007526E8" w:rsidRPr="007526E8">
              <w:rPr>
                <w:rFonts w:ascii="Times New Roman" w:hAnsi="Times New Roman" w:cs="Times New Roman"/>
                <w:sz w:val="24"/>
                <w:szCs w:val="24"/>
              </w:rPr>
              <w:t xml:space="preserve"> (p.3.2)</w:t>
            </w:r>
            <w:r w:rsidR="004D2930">
              <w:rPr>
                <w:rFonts w:ascii="Times New Roman" w:hAnsi="Times New Roman" w:cs="Times New Roman"/>
                <w:sz w:val="24"/>
                <w:szCs w:val="24"/>
              </w:rPr>
              <w:t>.</w:t>
            </w:r>
          </w:p>
        </w:tc>
      </w:tr>
      <w:tr w:rsidR="009D478C" w:rsidRPr="003971F1" w14:paraId="25F95C13" w14:textId="77777777" w:rsidTr="00FB179D">
        <w:tc>
          <w:tcPr>
            <w:tcW w:w="704" w:type="dxa"/>
          </w:tcPr>
          <w:p w14:paraId="51352F81" w14:textId="72FCE84C" w:rsidR="009D478C" w:rsidRPr="00682C29" w:rsidRDefault="00764EF1" w:rsidP="00AB031B">
            <w:pPr>
              <w:rPr>
                <w:rFonts w:ascii="Times New Roman" w:hAnsi="Times New Roman" w:cs="Times New Roman"/>
                <w:sz w:val="24"/>
                <w:szCs w:val="24"/>
              </w:rPr>
            </w:pPr>
            <w:r w:rsidRPr="00682C29">
              <w:rPr>
                <w:rFonts w:ascii="Times New Roman" w:hAnsi="Times New Roman" w:cs="Times New Roman"/>
                <w:sz w:val="24"/>
                <w:szCs w:val="24"/>
              </w:rPr>
              <w:t>2.</w:t>
            </w:r>
            <w:r w:rsidR="0034658A" w:rsidRPr="00682C29">
              <w:rPr>
                <w:rFonts w:ascii="Times New Roman" w:hAnsi="Times New Roman" w:cs="Times New Roman"/>
                <w:sz w:val="24"/>
                <w:szCs w:val="24"/>
              </w:rPr>
              <w:t>1</w:t>
            </w:r>
            <w:r w:rsidR="007F706E" w:rsidRPr="00682C29">
              <w:rPr>
                <w:rFonts w:ascii="Times New Roman" w:hAnsi="Times New Roman" w:cs="Times New Roman"/>
                <w:sz w:val="24"/>
                <w:szCs w:val="24"/>
              </w:rPr>
              <w:t>2</w:t>
            </w:r>
          </w:p>
        </w:tc>
        <w:tc>
          <w:tcPr>
            <w:tcW w:w="2552" w:type="dxa"/>
          </w:tcPr>
          <w:p w14:paraId="006C5869" w14:textId="66F58354" w:rsidR="009D478C" w:rsidRPr="00682C29" w:rsidRDefault="00581F0D" w:rsidP="00AB031B">
            <w:pPr>
              <w:rPr>
                <w:rFonts w:ascii="Times New Roman" w:hAnsi="Times New Roman" w:cs="Times New Roman"/>
                <w:sz w:val="24"/>
                <w:szCs w:val="24"/>
              </w:rPr>
            </w:pPr>
            <w:r w:rsidRPr="00682C29">
              <w:rPr>
                <w:rFonts w:ascii="Times New Roman" w:hAnsi="Times New Roman" w:cs="Times New Roman"/>
                <w:sz w:val="24"/>
                <w:szCs w:val="24"/>
              </w:rPr>
              <w:t>Detailplaneeringu esitamine kooskõlastamises ja vastuvõtmise otsuse tegemiseks</w:t>
            </w:r>
          </w:p>
        </w:tc>
        <w:tc>
          <w:tcPr>
            <w:tcW w:w="5806" w:type="dxa"/>
          </w:tcPr>
          <w:p w14:paraId="578860E0" w14:textId="70E0E47D" w:rsidR="009D478C" w:rsidRPr="00682C29" w:rsidRDefault="00352A46" w:rsidP="004D2930">
            <w:pPr>
              <w:contextualSpacing/>
              <w:jc w:val="both"/>
              <w:rPr>
                <w:rFonts w:ascii="Times New Roman" w:hAnsi="Times New Roman" w:cs="Times New Roman"/>
                <w:sz w:val="24"/>
                <w:szCs w:val="24"/>
              </w:rPr>
            </w:pPr>
            <w:r w:rsidRPr="00682C29">
              <w:rPr>
                <w:rFonts w:ascii="Times New Roman" w:eastAsia="Times New Roman" w:hAnsi="Times New Roman" w:cs="Times New Roman"/>
                <w:sz w:val="24"/>
                <w:szCs w:val="24"/>
              </w:rPr>
              <w:t xml:space="preserve">Detailplaneeringu vastuvõtmise otsuse tegemiseks tuleb detailplaneering esitada </w:t>
            </w:r>
            <w:r w:rsidR="00527269">
              <w:rPr>
                <w:rFonts w:ascii="Times New Roman" w:eastAsia="Times New Roman" w:hAnsi="Times New Roman" w:cs="Times New Roman"/>
                <w:sz w:val="24"/>
                <w:szCs w:val="24"/>
              </w:rPr>
              <w:t>Viljandi V</w:t>
            </w:r>
            <w:r w:rsidRPr="00682C29">
              <w:rPr>
                <w:rFonts w:ascii="Times New Roman" w:eastAsia="Times New Roman" w:hAnsi="Times New Roman" w:cs="Times New Roman"/>
                <w:sz w:val="24"/>
                <w:szCs w:val="24"/>
              </w:rPr>
              <w:t>allavalitsusele digitaalselt, elektrooniliselt *.</w:t>
            </w:r>
            <w:proofErr w:type="spellStart"/>
            <w:r w:rsidRPr="00682C29">
              <w:rPr>
                <w:rFonts w:ascii="Times New Roman" w:eastAsia="Times New Roman" w:hAnsi="Times New Roman" w:cs="Times New Roman"/>
                <w:sz w:val="24"/>
                <w:szCs w:val="24"/>
              </w:rPr>
              <w:t>pdf</w:t>
            </w:r>
            <w:proofErr w:type="spellEnd"/>
            <w:r w:rsidRPr="00682C29">
              <w:rPr>
                <w:rFonts w:ascii="Times New Roman" w:eastAsia="Times New Roman" w:hAnsi="Times New Roman" w:cs="Times New Roman"/>
                <w:sz w:val="24"/>
                <w:szCs w:val="24"/>
              </w:rPr>
              <w:t xml:space="preserve"> formaadis ja ühes eksemplaris paberil. Digitaalsed vorminõuete failid tuleb esitada enne detailplaneeringu kehtestamist.</w:t>
            </w:r>
          </w:p>
        </w:tc>
      </w:tr>
      <w:tr w:rsidR="00E848CB" w:rsidRPr="003971F1" w14:paraId="5227F135" w14:textId="77777777" w:rsidTr="00FB179D">
        <w:tc>
          <w:tcPr>
            <w:tcW w:w="704" w:type="dxa"/>
          </w:tcPr>
          <w:p w14:paraId="45372876" w14:textId="1F85CFE0" w:rsidR="00E848CB" w:rsidRPr="00A654EE" w:rsidRDefault="00E848CB" w:rsidP="00AB031B">
            <w:pPr>
              <w:rPr>
                <w:rFonts w:ascii="Times New Roman" w:hAnsi="Times New Roman" w:cs="Times New Roman"/>
                <w:sz w:val="24"/>
                <w:szCs w:val="24"/>
              </w:rPr>
            </w:pPr>
            <w:r w:rsidRPr="00A654EE">
              <w:rPr>
                <w:rFonts w:ascii="Times New Roman" w:hAnsi="Times New Roman" w:cs="Times New Roman"/>
                <w:sz w:val="24"/>
                <w:szCs w:val="24"/>
              </w:rPr>
              <w:t>2.13</w:t>
            </w:r>
          </w:p>
        </w:tc>
        <w:tc>
          <w:tcPr>
            <w:tcW w:w="2552" w:type="dxa"/>
          </w:tcPr>
          <w:p w14:paraId="70181559" w14:textId="617C0CA4" w:rsidR="00E848CB" w:rsidRPr="00A654EE" w:rsidRDefault="00E848CB" w:rsidP="00AB031B">
            <w:pPr>
              <w:rPr>
                <w:rFonts w:ascii="Times New Roman" w:hAnsi="Times New Roman" w:cs="Times New Roman"/>
                <w:sz w:val="24"/>
                <w:szCs w:val="24"/>
              </w:rPr>
            </w:pPr>
            <w:r w:rsidRPr="00A654EE">
              <w:rPr>
                <w:rFonts w:ascii="Times New Roman" w:hAnsi="Times New Roman" w:cs="Times New Roman"/>
                <w:sz w:val="24"/>
                <w:szCs w:val="24"/>
              </w:rPr>
              <w:t>Muinsuskaitse seisukohad</w:t>
            </w:r>
          </w:p>
        </w:tc>
        <w:tc>
          <w:tcPr>
            <w:tcW w:w="5806" w:type="dxa"/>
          </w:tcPr>
          <w:p w14:paraId="391D31A8" w14:textId="6DB5F07A" w:rsidR="00A654EE" w:rsidRPr="00A654EE" w:rsidRDefault="00A654EE"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 Detailplaneeringu koostamise käigus tuleb läbi viia arheoloogiline eeluuring, mille tulemusena saab hinnata, kas ja millises ulatuses on planeeringu alal asulakoha arheoloogiline kultuurkiht säilinud. Eeluuringu tulemuste alusel saab hinnata edasiste uuringute vajadust, mahtu, metoodikat ja maksumust ning seda, kuhu oleks mõistlik teemapargis ette nähtud rajatised planeerida, et kahju mälestisele oleks minimaalne.</w:t>
            </w:r>
          </w:p>
          <w:p w14:paraId="0A4F4458" w14:textId="55523448" w:rsidR="00A654EE" w:rsidRPr="00A654EE" w:rsidRDefault="00A654EE"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 Aladel, kus eeluuringu tulemustel leidub või võib leiduda arheoloogiline kultuurkiht, tuleb projektis ette nähtud kaevetöödel tagada arheoloogiline uuring (meetodiks kaevetööde arheoloogiline jälgimine, in situ arheoloogilise kultuurkihi hävimise ohu korral arheoloogiline kaevamine).</w:t>
            </w:r>
          </w:p>
          <w:p w14:paraId="6D049507" w14:textId="5C189E08" w:rsidR="00A654EE" w:rsidRPr="00A654EE" w:rsidRDefault="00A654EE"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 Muinsuskaitseameti määratud arheoloogiline uuring (sh eeluuring) on juriidilisele isikule hüvitatav töödele kulunud maksumusest pooles ulatuses (1500 euro piires). Täpsem info hüvitise taotlemisest Muinsuskaitseameti kodulehel (https://www.muinsuskaitseamet.ee/et/uuringute-huvitamine).</w:t>
            </w:r>
          </w:p>
          <w:p w14:paraId="66F7F968" w14:textId="0C06CE35" w:rsidR="00E848CB" w:rsidRPr="00E848CB" w:rsidRDefault="00A654EE" w:rsidP="00A0578E">
            <w:pPr>
              <w:contextualSpacing/>
              <w:jc w:val="both"/>
              <w:rPr>
                <w:rFonts w:ascii="Times New Roman" w:eastAsia="Times New Roman" w:hAnsi="Times New Roman" w:cs="Times New Roman"/>
                <w:sz w:val="24"/>
                <w:szCs w:val="24"/>
                <w:highlight w:val="yellow"/>
              </w:rPr>
            </w:pPr>
            <w:r w:rsidRPr="00A654EE">
              <w:rPr>
                <w:rFonts w:ascii="Times New Roman" w:eastAsia="Times New Roman" w:hAnsi="Times New Roman" w:cs="Times New Roman"/>
                <w:sz w:val="24"/>
                <w:szCs w:val="24"/>
              </w:rPr>
              <w:t>• Kaeve- ja pinnasetöödel tuleb arvestada arheoloogiliste leidude ja arheoloogilise kultuurkihi ilmsikstuleku võimalusega ka aladel, kus eeluuringute järgi kultuurkihti ei tuvastatud. Muinsuskaitseseadusest tulenevalt (§ 31 lg 1, § 60) on leidja kohustatud tööd katkestama, jätma leiu leiukohta ning teatama sellest Muinsuskaitseametile.</w:t>
            </w:r>
          </w:p>
        </w:tc>
      </w:tr>
      <w:tr w:rsidR="00E848CB" w:rsidRPr="003971F1" w14:paraId="6F8C7A9A" w14:textId="77777777" w:rsidTr="00FB179D">
        <w:tc>
          <w:tcPr>
            <w:tcW w:w="704" w:type="dxa"/>
          </w:tcPr>
          <w:p w14:paraId="64CF437F" w14:textId="262D04BB" w:rsidR="00E848CB" w:rsidRPr="002E408F" w:rsidRDefault="00E848CB" w:rsidP="00AB031B">
            <w:pPr>
              <w:rPr>
                <w:rFonts w:ascii="Times New Roman" w:hAnsi="Times New Roman" w:cs="Times New Roman"/>
                <w:sz w:val="24"/>
                <w:szCs w:val="24"/>
              </w:rPr>
            </w:pPr>
            <w:r w:rsidRPr="002E408F">
              <w:rPr>
                <w:rFonts w:ascii="Times New Roman" w:hAnsi="Times New Roman" w:cs="Times New Roman"/>
                <w:sz w:val="24"/>
                <w:szCs w:val="24"/>
              </w:rPr>
              <w:t>2.14</w:t>
            </w:r>
          </w:p>
        </w:tc>
        <w:tc>
          <w:tcPr>
            <w:tcW w:w="2552" w:type="dxa"/>
          </w:tcPr>
          <w:p w14:paraId="7E5D487B" w14:textId="5742EEF4" w:rsidR="00E848CB" w:rsidRPr="002E408F" w:rsidRDefault="00E848CB" w:rsidP="00AB031B">
            <w:pPr>
              <w:rPr>
                <w:rFonts w:ascii="Times New Roman" w:hAnsi="Times New Roman" w:cs="Times New Roman"/>
                <w:sz w:val="24"/>
                <w:szCs w:val="24"/>
              </w:rPr>
            </w:pPr>
            <w:r w:rsidRPr="002E408F">
              <w:rPr>
                <w:rFonts w:ascii="Times New Roman" w:hAnsi="Times New Roman" w:cs="Times New Roman"/>
                <w:sz w:val="24"/>
                <w:szCs w:val="24"/>
              </w:rPr>
              <w:t>Keskkonnaameti ettepanekud</w:t>
            </w:r>
          </w:p>
        </w:tc>
        <w:tc>
          <w:tcPr>
            <w:tcW w:w="5806" w:type="dxa"/>
          </w:tcPr>
          <w:p w14:paraId="04700EC6" w14:textId="3CD6A3AC" w:rsidR="002E408F" w:rsidRDefault="002E408F" w:rsidP="002E408F">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19AE" w:rsidRPr="002319AE">
              <w:rPr>
                <w:rFonts w:ascii="Times New Roman" w:eastAsia="Times New Roman" w:hAnsi="Times New Roman" w:cs="Times New Roman"/>
                <w:sz w:val="24"/>
                <w:szCs w:val="24"/>
              </w:rPr>
              <w:t>Eelhinnangu kohaselt nähakse detailplaneeringuga ette 2000 m</w:t>
            </w:r>
            <w:r w:rsidR="002319AE" w:rsidRPr="006C2EC5">
              <w:rPr>
                <w:rFonts w:ascii="Times New Roman" w:eastAsia="Times New Roman" w:hAnsi="Times New Roman" w:cs="Times New Roman"/>
                <w:sz w:val="24"/>
                <w:szCs w:val="24"/>
                <w:vertAlign w:val="superscript"/>
              </w:rPr>
              <w:t>2</w:t>
            </w:r>
            <w:r w:rsidR="002319AE" w:rsidRPr="002319AE">
              <w:rPr>
                <w:rFonts w:ascii="Times New Roman" w:eastAsia="Times New Roman" w:hAnsi="Times New Roman" w:cs="Times New Roman"/>
                <w:sz w:val="24"/>
                <w:szCs w:val="24"/>
              </w:rPr>
              <w:t xml:space="preserve"> suuruse supelranna rajamist Vana-</w:t>
            </w:r>
            <w:proofErr w:type="spellStart"/>
            <w:r w:rsidR="002319AE" w:rsidRPr="002319AE">
              <w:rPr>
                <w:rFonts w:ascii="Times New Roman" w:eastAsia="Times New Roman" w:hAnsi="Times New Roman" w:cs="Times New Roman"/>
                <w:sz w:val="24"/>
                <w:szCs w:val="24"/>
              </w:rPr>
              <w:t>Aindu</w:t>
            </w:r>
            <w:proofErr w:type="spellEnd"/>
            <w:r w:rsidR="002319AE" w:rsidRPr="002319AE">
              <w:rPr>
                <w:rFonts w:ascii="Times New Roman" w:eastAsia="Times New Roman" w:hAnsi="Times New Roman" w:cs="Times New Roman"/>
                <w:sz w:val="24"/>
                <w:szCs w:val="24"/>
              </w:rPr>
              <w:t xml:space="preserve"> kinnistule. Täpsustame, et detailplaneeringu alusel on võimalik kavandada supluskohta, supelranda on võimalik kavandada üldplaneeringuga</w:t>
            </w:r>
            <w:r w:rsidR="006C2EC5">
              <w:rPr>
                <w:rFonts w:ascii="Times New Roman" w:eastAsia="Times New Roman" w:hAnsi="Times New Roman" w:cs="Times New Roman"/>
                <w:sz w:val="24"/>
                <w:szCs w:val="24"/>
              </w:rPr>
              <w:t>.</w:t>
            </w:r>
          </w:p>
          <w:p w14:paraId="479FF3DC" w14:textId="5E5B141D" w:rsidR="00A0578E" w:rsidRDefault="002E408F" w:rsidP="00246C9C">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w:t>
            </w:r>
            <w:r w:rsidRPr="002E408F">
              <w:rPr>
                <w:rFonts w:ascii="Times New Roman" w:eastAsia="Times New Roman" w:hAnsi="Times New Roman" w:cs="Times New Roman"/>
                <w:sz w:val="24"/>
                <w:szCs w:val="24"/>
              </w:rPr>
              <w:t>aadisilla rajamiseks on vaja küsida Uue-Võidu maastikukaitseala valitseja ehk Keskkonnaameti nõusolek</w:t>
            </w:r>
            <w:r>
              <w:rPr>
                <w:rFonts w:ascii="Times New Roman" w:eastAsia="Times New Roman" w:hAnsi="Times New Roman" w:cs="Times New Roman"/>
                <w:sz w:val="24"/>
                <w:szCs w:val="24"/>
              </w:rPr>
              <w:t>.</w:t>
            </w:r>
          </w:p>
          <w:p w14:paraId="5DA9D5D0" w14:textId="671F8A87" w:rsidR="00246C9C" w:rsidRPr="00246C9C" w:rsidRDefault="00246C9C" w:rsidP="00246C9C">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 xml:space="preserve"> </w:t>
            </w:r>
            <w:r w:rsidRPr="00246C9C">
              <w:rPr>
                <w:rFonts w:ascii="Times New Roman" w:eastAsia="Times New Roman" w:hAnsi="Times New Roman" w:cs="Times New Roman"/>
                <w:sz w:val="24"/>
                <w:szCs w:val="24"/>
              </w:rPr>
              <w:t>Kavandatava tegevusega seoses tuleb küsida Muinsuskaitseame</w:t>
            </w:r>
            <w:r>
              <w:rPr>
                <w:rFonts w:ascii="Times New Roman" w:eastAsia="Times New Roman" w:hAnsi="Times New Roman" w:cs="Times New Roman"/>
                <w:sz w:val="24"/>
                <w:szCs w:val="24"/>
              </w:rPr>
              <w:t>tilt</w:t>
            </w:r>
            <w:r w:rsidRPr="00246C9C">
              <w:rPr>
                <w:rFonts w:ascii="Times New Roman" w:eastAsia="Times New Roman" w:hAnsi="Times New Roman" w:cs="Times New Roman"/>
                <w:sz w:val="24"/>
                <w:szCs w:val="24"/>
              </w:rPr>
              <w:t xml:space="preserve"> seiskohta arheoloogilise uuringu läbiviimise vajaduse kohta.</w:t>
            </w:r>
          </w:p>
          <w:p w14:paraId="5D73AC6E" w14:textId="40124FC2" w:rsidR="00246C9C" w:rsidRPr="00246C9C" w:rsidRDefault="00246C9C" w:rsidP="00246C9C">
            <w:pPr>
              <w:contextualSpacing/>
              <w:jc w:val="both"/>
              <w:rPr>
                <w:rFonts w:ascii="Times New Roman" w:eastAsia="Times New Roman" w:hAnsi="Times New Roman" w:cs="Times New Roman"/>
                <w:sz w:val="24"/>
                <w:szCs w:val="24"/>
              </w:rPr>
            </w:pPr>
            <w:r w:rsidRPr="00246C9C">
              <w:rPr>
                <w:rFonts w:ascii="Times New Roman" w:eastAsia="Times New Roman" w:hAnsi="Times New Roman" w:cs="Times New Roman"/>
                <w:sz w:val="24"/>
                <w:szCs w:val="24"/>
              </w:rPr>
              <w:t>• Projekteerimisel tuleb radooniohtu täiendavalt hinnata ning vajadusel kasutusele võ</w:t>
            </w:r>
            <w:r>
              <w:rPr>
                <w:rFonts w:ascii="Times New Roman" w:eastAsia="Times New Roman" w:hAnsi="Times New Roman" w:cs="Times New Roman"/>
                <w:sz w:val="24"/>
                <w:szCs w:val="24"/>
              </w:rPr>
              <w:t>tt</w:t>
            </w:r>
            <w:r w:rsidRPr="00246C9C">
              <w:rPr>
                <w:rFonts w:ascii="Times New Roman" w:eastAsia="Times New Roman" w:hAnsi="Times New Roman" w:cs="Times New Roman"/>
                <w:sz w:val="24"/>
                <w:szCs w:val="24"/>
              </w:rPr>
              <w:t>a ehituslikud meetmed radoonisisalduse vähendamiseks eluruumides.</w:t>
            </w:r>
          </w:p>
          <w:p w14:paraId="6A64A9F3" w14:textId="198AA2D7" w:rsidR="00246C9C" w:rsidRPr="00246C9C" w:rsidRDefault="00246C9C" w:rsidP="00246C9C">
            <w:pPr>
              <w:contextualSpacing/>
              <w:jc w:val="both"/>
              <w:rPr>
                <w:rFonts w:ascii="Times New Roman" w:eastAsia="Times New Roman" w:hAnsi="Times New Roman" w:cs="Times New Roman"/>
                <w:sz w:val="24"/>
                <w:szCs w:val="24"/>
              </w:rPr>
            </w:pPr>
            <w:r w:rsidRPr="00246C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6C9C">
              <w:rPr>
                <w:rFonts w:ascii="Times New Roman" w:eastAsia="Times New Roman" w:hAnsi="Times New Roman" w:cs="Times New Roman"/>
                <w:sz w:val="24"/>
                <w:szCs w:val="24"/>
              </w:rPr>
              <w:t>Karula järve äärde kavandatavate tegevuste puhul tuleb lähtuda Uue-Võidu maas</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kukaitseala kaitse-eeskirjast.</w:t>
            </w:r>
          </w:p>
          <w:p w14:paraId="6B68E1B2" w14:textId="7695D204" w:rsidR="00246C9C" w:rsidRPr="00246C9C" w:rsidRDefault="00246C9C" w:rsidP="00246C9C">
            <w:pPr>
              <w:contextualSpacing/>
              <w:jc w:val="both"/>
              <w:rPr>
                <w:rFonts w:ascii="Times New Roman" w:eastAsia="Times New Roman" w:hAnsi="Times New Roman" w:cs="Times New Roman"/>
                <w:sz w:val="24"/>
                <w:szCs w:val="24"/>
              </w:rPr>
            </w:pPr>
            <w:r w:rsidRPr="00246C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6C9C">
              <w:rPr>
                <w:rFonts w:ascii="Times New Roman" w:eastAsia="Times New Roman" w:hAnsi="Times New Roman" w:cs="Times New Roman"/>
                <w:sz w:val="24"/>
                <w:szCs w:val="24"/>
              </w:rPr>
              <w:t>Detailplaneeringu koostamisel tuleb arvestada maakonnaplaneeringu ning keh</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va ja kehtestamisel oleva üldplaneeringu rohevõrgus</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ku sidususe ning väärtusliku maas</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 xml:space="preserve">ku säilimiseks sätestatud </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ngimustega.</w:t>
            </w:r>
          </w:p>
          <w:p w14:paraId="0F40B616" w14:textId="6CA6E155" w:rsidR="00246C9C" w:rsidRPr="00246C9C" w:rsidRDefault="00246C9C" w:rsidP="00246C9C">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6C9C">
              <w:rPr>
                <w:rFonts w:ascii="Times New Roman" w:eastAsia="Times New Roman" w:hAnsi="Times New Roman" w:cs="Times New Roman"/>
                <w:sz w:val="24"/>
                <w:szCs w:val="24"/>
              </w:rPr>
              <w:t>Detailplaneeringu koostamisel tuleb arvestada veekaitseliste piirangutega. Heitvee juh</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misel veekogusse üle 1 m</w:t>
            </w:r>
            <w:r w:rsidRPr="00246C9C">
              <w:rPr>
                <w:rFonts w:ascii="Times New Roman" w:eastAsia="Times New Roman" w:hAnsi="Times New Roman" w:cs="Times New Roman"/>
                <w:sz w:val="24"/>
                <w:szCs w:val="24"/>
                <w:vertAlign w:val="superscript"/>
              </w:rPr>
              <w:t>3</w:t>
            </w:r>
            <w:r w:rsidRPr="00246C9C">
              <w:rPr>
                <w:rFonts w:ascii="Times New Roman" w:eastAsia="Times New Roman" w:hAnsi="Times New Roman" w:cs="Times New Roman"/>
                <w:sz w:val="24"/>
                <w:szCs w:val="24"/>
              </w:rPr>
              <w:t>/</w:t>
            </w:r>
            <w:proofErr w:type="spellStart"/>
            <w:r w:rsidRPr="00246C9C">
              <w:rPr>
                <w:rFonts w:ascii="Times New Roman" w:eastAsia="Times New Roman" w:hAnsi="Times New Roman" w:cs="Times New Roman"/>
                <w:sz w:val="24"/>
                <w:szCs w:val="24"/>
              </w:rPr>
              <w:t>ööp</w:t>
            </w:r>
            <w:proofErr w:type="spellEnd"/>
            <w:r w:rsidRPr="00246C9C">
              <w:rPr>
                <w:rFonts w:ascii="Times New Roman" w:eastAsia="Times New Roman" w:hAnsi="Times New Roman" w:cs="Times New Roman"/>
                <w:sz w:val="24"/>
                <w:szCs w:val="24"/>
              </w:rPr>
              <w:t xml:space="preserve"> või pinnasesse üle 5 m</w:t>
            </w:r>
            <w:r w:rsidRPr="00246C9C">
              <w:rPr>
                <w:rFonts w:ascii="Times New Roman" w:eastAsia="Times New Roman" w:hAnsi="Times New Roman" w:cs="Times New Roman"/>
                <w:sz w:val="24"/>
                <w:szCs w:val="24"/>
                <w:vertAlign w:val="superscript"/>
              </w:rPr>
              <w:t>3</w:t>
            </w:r>
            <w:r w:rsidRPr="00246C9C">
              <w:rPr>
                <w:rFonts w:ascii="Times New Roman" w:eastAsia="Times New Roman" w:hAnsi="Times New Roman" w:cs="Times New Roman"/>
                <w:sz w:val="24"/>
                <w:szCs w:val="24"/>
              </w:rPr>
              <w:t>/</w:t>
            </w:r>
            <w:proofErr w:type="spellStart"/>
            <w:r w:rsidRPr="00246C9C">
              <w:rPr>
                <w:rFonts w:ascii="Times New Roman" w:eastAsia="Times New Roman" w:hAnsi="Times New Roman" w:cs="Times New Roman"/>
                <w:sz w:val="24"/>
                <w:szCs w:val="24"/>
              </w:rPr>
              <w:t>ööp</w:t>
            </w:r>
            <w:proofErr w:type="spellEnd"/>
            <w:r w:rsidRPr="00246C9C">
              <w:rPr>
                <w:rFonts w:ascii="Times New Roman" w:eastAsia="Times New Roman" w:hAnsi="Times New Roman" w:cs="Times New Roman"/>
                <w:sz w:val="24"/>
                <w:szCs w:val="24"/>
              </w:rPr>
              <w:t xml:space="preserve"> ning põhjaveevõtu korral rohkem kui 10 m</w:t>
            </w:r>
            <w:r w:rsidRPr="00246C9C">
              <w:rPr>
                <w:rFonts w:ascii="Times New Roman" w:eastAsia="Times New Roman" w:hAnsi="Times New Roman" w:cs="Times New Roman"/>
                <w:sz w:val="24"/>
                <w:szCs w:val="24"/>
                <w:vertAlign w:val="superscript"/>
              </w:rPr>
              <w:t>3</w:t>
            </w:r>
            <w:r w:rsidRPr="00246C9C">
              <w:rPr>
                <w:rFonts w:ascii="Times New Roman" w:eastAsia="Times New Roman" w:hAnsi="Times New Roman" w:cs="Times New Roman"/>
                <w:sz w:val="24"/>
                <w:szCs w:val="24"/>
              </w:rPr>
              <w:t>/</w:t>
            </w:r>
            <w:proofErr w:type="spellStart"/>
            <w:r w:rsidRPr="00246C9C">
              <w:rPr>
                <w:rFonts w:ascii="Times New Roman" w:eastAsia="Times New Roman" w:hAnsi="Times New Roman" w:cs="Times New Roman"/>
                <w:sz w:val="24"/>
                <w:szCs w:val="24"/>
              </w:rPr>
              <w:t>ööp</w:t>
            </w:r>
            <w:proofErr w:type="spellEnd"/>
            <w:r w:rsidRPr="00246C9C">
              <w:rPr>
                <w:rFonts w:ascii="Times New Roman" w:eastAsia="Times New Roman" w:hAnsi="Times New Roman" w:cs="Times New Roman"/>
                <w:sz w:val="24"/>
                <w:szCs w:val="24"/>
              </w:rPr>
              <w:t xml:space="preserve"> tuleb tegevuseks taotleda keskkonnaluba. Reovee puhastuslahenduse rajamisel tagada nõuetekohased kujad. Sademevee käitluses eelistada lahendusi, mis võimaldavad sademeveest</w:t>
            </w:r>
            <w:r>
              <w:rPr>
                <w:rFonts w:ascii="Times New Roman" w:eastAsia="Times New Roman" w:hAnsi="Times New Roman" w:cs="Times New Roman"/>
                <w:sz w:val="24"/>
                <w:szCs w:val="24"/>
              </w:rPr>
              <w:t xml:space="preserve"> </w:t>
            </w:r>
            <w:r w:rsidRPr="00246C9C">
              <w:rPr>
                <w:rFonts w:ascii="Times New Roman" w:eastAsia="Times New Roman" w:hAnsi="Times New Roman" w:cs="Times New Roman"/>
                <w:sz w:val="24"/>
                <w:szCs w:val="24"/>
              </w:rPr>
              <w:t>vabaneda maas</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kukujundamise kaudu, väl</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des sademevee reostumist.</w:t>
            </w:r>
          </w:p>
          <w:p w14:paraId="59517DA3" w14:textId="22C1813F" w:rsidR="00246C9C" w:rsidRPr="00246C9C" w:rsidRDefault="00246C9C" w:rsidP="00246C9C">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6C9C">
              <w:rPr>
                <w:rFonts w:ascii="Times New Roman" w:eastAsia="Times New Roman" w:hAnsi="Times New Roman" w:cs="Times New Roman"/>
                <w:sz w:val="24"/>
                <w:szCs w:val="24"/>
              </w:rPr>
              <w:t>Planeeringu elluviimisel on ehitustööde ajal mürarikkamate tööde kavandamisel mõistlik väl</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da tavapäraseid puhkeaegasid (varahommik, hilisõhtu, nädalavahetus).</w:t>
            </w:r>
          </w:p>
          <w:p w14:paraId="71EDB1A2" w14:textId="20D350E4" w:rsidR="00246C9C" w:rsidRPr="00246C9C" w:rsidRDefault="00246C9C" w:rsidP="00246C9C">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sidRPr="00246C9C">
              <w:rPr>
                <w:rFonts w:ascii="Times New Roman" w:eastAsia="Times New Roman" w:hAnsi="Times New Roman" w:cs="Times New Roman"/>
                <w:sz w:val="24"/>
                <w:szCs w:val="24"/>
              </w:rPr>
              <w:t xml:space="preserve"> Tolmuemissioonide vähendamiseks ehitustöödel tuleb ka</w:t>
            </w:r>
            <w:r>
              <w:rPr>
                <w:rFonts w:ascii="Times New Roman" w:eastAsia="Times New Roman" w:hAnsi="Times New Roman" w:cs="Times New Roman"/>
                <w:sz w:val="24"/>
                <w:szCs w:val="24"/>
              </w:rPr>
              <w:t>tt</w:t>
            </w:r>
            <w:r w:rsidRPr="00246C9C">
              <w:rPr>
                <w:rFonts w:ascii="Times New Roman" w:eastAsia="Times New Roman" w:hAnsi="Times New Roman" w:cs="Times New Roman"/>
                <w:sz w:val="24"/>
                <w:szCs w:val="24"/>
              </w:rPr>
              <w:t>a ehitusmaterjalid veol ja ladustamisel, vajadusel niisutada lenduvat materjali, perioodiliselt puhastada ehitusplatsi teid ja seadmeid ning väl</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da ehitusmaterjalide laadimist tugeva tuulega.</w:t>
            </w:r>
          </w:p>
          <w:p w14:paraId="36DDFF81" w14:textId="74881777" w:rsidR="00246C9C" w:rsidRPr="00246C9C" w:rsidRDefault="00246C9C" w:rsidP="00246C9C">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sidRPr="00246C9C">
              <w:rPr>
                <w:rFonts w:ascii="Times New Roman" w:eastAsia="Times New Roman" w:hAnsi="Times New Roman" w:cs="Times New Roman"/>
                <w:sz w:val="24"/>
                <w:szCs w:val="24"/>
              </w:rPr>
              <w:t xml:space="preserve"> Ehitustegevuse käigus tuleb väl</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da vibratsiooni teket, mis ületaks piirnorme. Ehitusprojek</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 xml:space="preserve">ga tuleb valida ehituskonstruktsioon ja -viis, mis tagaks </w:t>
            </w:r>
            <w:proofErr w:type="spellStart"/>
            <w:r w:rsidRPr="00246C9C">
              <w:rPr>
                <w:rFonts w:ascii="Times New Roman" w:eastAsia="Times New Roman" w:hAnsi="Times New Roman" w:cs="Times New Roman"/>
                <w:sz w:val="24"/>
                <w:szCs w:val="24"/>
              </w:rPr>
              <w:t>vibrokiirenduse</w:t>
            </w:r>
            <w:proofErr w:type="spellEnd"/>
            <w:r w:rsidRPr="00246C9C">
              <w:rPr>
                <w:rFonts w:ascii="Times New Roman" w:eastAsia="Times New Roman" w:hAnsi="Times New Roman" w:cs="Times New Roman"/>
                <w:sz w:val="24"/>
                <w:szCs w:val="24"/>
              </w:rPr>
              <w:t xml:space="preserve"> väärtused, mis ei põhjusta ohtu ümbritsevatele hoonetele.</w:t>
            </w:r>
          </w:p>
          <w:p w14:paraId="5BB2A5B8" w14:textId="6981A042" w:rsidR="00246C9C" w:rsidRPr="002E408F" w:rsidRDefault="00246C9C" w:rsidP="00246C9C">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sidRPr="00246C9C">
              <w:rPr>
                <w:rFonts w:ascii="Times New Roman" w:eastAsia="Times New Roman" w:hAnsi="Times New Roman" w:cs="Times New Roman"/>
                <w:sz w:val="24"/>
                <w:szCs w:val="24"/>
              </w:rPr>
              <w:t xml:space="preserve"> Hoonete renoveerimist ja ehitamist kavandada selliselt, et välditakse nega</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ivse mõju avaldumist nahkhiirtele (mh väl</w:t>
            </w:r>
            <w:r>
              <w:rPr>
                <w:rFonts w:ascii="Times New Roman" w:eastAsia="Times New Roman" w:hAnsi="Times New Roman" w:cs="Times New Roman"/>
                <w:sz w:val="24"/>
                <w:szCs w:val="24"/>
              </w:rPr>
              <w:t>ti</w:t>
            </w:r>
            <w:r w:rsidRPr="00246C9C">
              <w:rPr>
                <w:rFonts w:ascii="Times New Roman" w:eastAsia="Times New Roman" w:hAnsi="Times New Roman" w:cs="Times New Roman"/>
                <w:sz w:val="24"/>
                <w:szCs w:val="24"/>
              </w:rPr>
              <w:t>da nahkhiirtele oluliste avade sulgemist keldrites või müüripragudes, liiga tugeva tehisvalgustuse kasutamist jms).</w:t>
            </w:r>
          </w:p>
        </w:tc>
      </w:tr>
      <w:tr w:rsidR="00E848CB" w:rsidRPr="003971F1" w14:paraId="1B069A25" w14:textId="77777777" w:rsidTr="00FB179D">
        <w:tc>
          <w:tcPr>
            <w:tcW w:w="704" w:type="dxa"/>
          </w:tcPr>
          <w:p w14:paraId="36D4D8DD" w14:textId="69D34DF5" w:rsidR="00E848CB" w:rsidRPr="00A654EE" w:rsidRDefault="00E848CB" w:rsidP="00AB031B">
            <w:pPr>
              <w:rPr>
                <w:rFonts w:ascii="Times New Roman" w:hAnsi="Times New Roman" w:cs="Times New Roman"/>
                <w:sz w:val="24"/>
                <w:szCs w:val="24"/>
              </w:rPr>
            </w:pPr>
            <w:r w:rsidRPr="00A654EE">
              <w:rPr>
                <w:rFonts w:ascii="Times New Roman" w:hAnsi="Times New Roman" w:cs="Times New Roman"/>
                <w:sz w:val="24"/>
                <w:szCs w:val="24"/>
              </w:rPr>
              <w:lastRenderedPageBreak/>
              <w:t>2.15</w:t>
            </w:r>
          </w:p>
        </w:tc>
        <w:tc>
          <w:tcPr>
            <w:tcW w:w="2552" w:type="dxa"/>
          </w:tcPr>
          <w:p w14:paraId="1E905A19" w14:textId="798666D6" w:rsidR="00E848CB" w:rsidRPr="00A654EE" w:rsidRDefault="00E848CB" w:rsidP="00AB031B">
            <w:pPr>
              <w:rPr>
                <w:rFonts w:ascii="Times New Roman" w:hAnsi="Times New Roman" w:cs="Times New Roman"/>
                <w:sz w:val="24"/>
                <w:szCs w:val="24"/>
              </w:rPr>
            </w:pPr>
            <w:r w:rsidRPr="00A654EE">
              <w:rPr>
                <w:rFonts w:ascii="Times New Roman" w:hAnsi="Times New Roman" w:cs="Times New Roman"/>
                <w:sz w:val="24"/>
                <w:szCs w:val="24"/>
              </w:rPr>
              <w:t>Põllumajandus- ja Toiduameti seisukohad</w:t>
            </w:r>
          </w:p>
        </w:tc>
        <w:tc>
          <w:tcPr>
            <w:tcW w:w="5806" w:type="dxa"/>
          </w:tcPr>
          <w:p w14:paraId="41E8673E" w14:textId="312B8B62" w:rsidR="00303C6D" w:rsidRDefault="00303C6D" w:rsidP="00A654EE">
            <w:pPr>
              <w:contextualSpacing/>
              <w:jc w:val="both"/>
              <w:rPr>
                <w:rFonts w:ascii="Times New Roman" w:eastAsia="Times New Roman" w:hAnsi="Times New Roman" w:cs="Times New Roman"/>
                <w:sz w:val="24"/>
                <w:szCs w:val="24"/>
              </w:rPr>
            </w:pPr>
            <w:r w:rsidRPr="00303C6D">
              <w:rPr>
                <w:rFonts w:ascii="Times New Roman" w:eastAsia="Times New Roman" w:hAnsi="Times New Roman" w:cs="Times New Roman"/>
                <w:sz w:val="24"/>
                <w:szCs w:val="24"/>
              </w:rPr>
              <w:t>Detailplaneeringu koostamisel tuleb arvestada maaparandusseadusest tulenevate nõuetega, et säilitada planeeringu maa-ala ja naaberkinnistute kuivendusseisund.</w:t>
            </w:r>
          </w:p>
          <w:p w14:paraId="5CBFC22B" w14:textId="0613D53E" w:rsidR="00A654EE" w:rsidRPr="00A654EE" w:rsidRDefault="002B376B"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Maaparandussüsteemiga arvestamiseks tuleb PTA Viljandi esindusest</w:t>
            </w:r>
            <w:r w:rsidR="00A654EE">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(viljandimp@pta.agri.ee) küsida maaparanduse teostusjoonised.</w:t>
            </w:r>
          </w:p>
          <w:p w14:paraId="71CF88BE" w14:textId="26264DB7" w:rsidR="00A654EE" w:rsidRPr="00A654EE" w:rsidRDefault="002B376B"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Maaparandussüsteemi maa-ala ja maaparandussüsteemi rajatiste paiknemine kanda detailplaneeringu joonistele.</w:t>
            </w:r>
          </w:p>
          <w:p w14:paraId="2AA494C5" w14:textId="78811FB2" w:rsidR="00A654EE" w:rsidRPr="00A654EE" w:rsidRDefault="002B376B"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Detailplaneeringus tuleb välja tuua kas olemasolev drenaažisüsteem säilitatakse või ehitatakse ümber.</w:t>
            </w:r>
          </w:p>
          <w:p w14:paraId="29A19AC7" w14:textId="6AB87B26" w:rsidR="00A654EE" w:rsidRPr="00A654EE" w:rsidRDefault="002B376B"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Detailplaneeringu lahendus peab tagama maaparandussüsteemi toimimise. Lahendus</w:t>
            </w:r>
            <w:r w:rsidR="00A654EE">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peab kajastuma nii detailplaneeringu joonistel kui seletuskirjas.</w:t>
            </w:r>
          </w:p>
          <w:p w14:paraId="7EC3D0CA" w14:textId="7B32F05D" w:rsidR="00A654EE" w:rsidRPr="00A654EE" w:rsidRDefault="002B376B"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Kui drenaaž säilitatakse, tuleb ehitiste planeerimisel arvestada maaparandussüsteemi rajatiste paiknemisega. Vältida ehitiste kavandamist drenaažikollektorile lähemale kui 5 m (</w:t>
            </w:r>
            <w:proofErr w:type="spellStart"/>
            <w:r w:rsidR="00A654EE" w:rsidRPr="00A654EE">
              <w:rPr>
                <w:rFonts w:ascii="Times New Roman" w:eastAsia="Times New Roman" w:hAnsi="Times New Roman" w:cs="Times New Roman"/>
                <w:sz w:val="24"/>
                <w:szCs w:val="24"/>
              </w:rPr>
              <w:t>MaaParS</w:t>
            </w:r>
            <w:proofErr w:type="spellEnd"/>
            <w:r w:rsidR="00A654EE" w:rsidRPr="00A654EE">
              <w:rPr>
                <w:rFonts w:ascii="Times New Roman" w:eastAsia="Times New Roman" w:hAnsi="Times New Roman" w:cs="Times New Roman"/>
                <w:sz w:val="24"/>
                <w:szCs w:val="24"/>
              </w:rPr>
              <w:t xml:space="preserve"> § 47 lg 6).</w:t>
            </w:r>
          </w:p>
          <w:p w14:paraId="6FD61EA5" w14:textId="1EC87B00" w:rsidR="00A654EE" w:rsidRPr="00A654EE" w:rsidRDefault="002B376B"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Kui planeeringu lahendus ei võimalda maaparandussüsteemi toimimist, siis tuleb maaparandussüsteem rekonstrueerida. Selleks võtta maaparandussüsteemi projekteerimistingimused PTA-</w:t>
            </w:r>
            <w:proofErr w:type="spellStart"/>
            <w:r w:rsidR="00A654EE" w:rsidRPr="00A654EE">
              <w:rPr>
                <w:rFonts w:ascii="Times New Roman" w:eastAsia="Times New Roman" w:hAnsi="Times New Roman" w:cs="Times New Roman"/>
                <w:sz w:val="24"/>
                <w:szCs w:val="24"/>
              </w:rPr>
              <w:t>lt</w:t>
            </w:r>
            <w:proofErr w:type="spellEnd"/>
            <w:r w:rsidR="00A654EE" w:rsidRPr="00A654EE">
              <w:rPr>
                <w:rFonts w:ascii="Times New Roman" w:eastAsia="Times New Roman" w:hAnsi="Times New Roman" w:cs="Times New Roman"/>
                <w:sz w:val="24"/>
                <w:szCs w:val="24"/>
              </w:rPr>
              <w:t xml:space="preserve"> (</w:t>
            </w:r>
            <w:proofErr w:type="spellStart"/>
            <w:r w:rsidR="00A654EE" w:rsidRPr="00A654EE">
              <w:rPr>
                <w:rFonts w:ascii="Times New Roman" w:eastAsia="Times New Roman" w:hAnsi="Times New Roman" w:cs="Times New Roman"/>
                <w:sz w:val="24"/>
                <w:szCs w:val="24"/>
              </w:rPr>
              <w:t>MaaParS</w:t>
            </w:r>
            <w:proofErr w:type="spellEnd"/>
            <w:r w:rsidR="00A654EE" w:rsidRPr="00A654EE">
              <w:rPr>
                <w:rFonts w:ascii="Times New Roman" w:eastAsia="Times New Roman" w:hAnsi="Times New Roman" w:cs="Times New Roman"/>
                <w:sz w:val="24"/>
                <w:szCs w:val="24"/>
              </w:rPr>
              <w:t xml:space="preserve"> § 50 lg 5 ja § 12).</w:t>
            </w:r>
          </w:p>
          <w:p w14:paraId="562DC29E" w14:textId="7AF05121" w:rsidR="00A654EE" w:rsidRPr="00A654EE" w:rsidRDefault="002B376B"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PTA kooskõlastab maaparandussüsteemile kavandatud ehitiste ehitusloa pärast</w:t>
            </w:r>
            <w:r w:rsidR="00A654EE">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rekonstrueeritud maaparandussüsteemile kasutusloa väljastamist (</w:t>
            </w:r>
            <w:proofErr w:type="spellStart"/>
            <w:r w:rsidR="00A654EE" w:rsidRPr="00A654EE">
              <w:rPr>
                <w:rFonts w:ascii="Times New Roman" w:eastAsia="Times New Roman" w:hAnsi="Times New Roman" w:cs="Times New Roman"/>
                <w:sz w:val="24"/>
                <w:szCs w:val="24"/>
              </w:rPr>
              <w:t>MaaParS</w:t>
            </w:r>
            <w:proofErr w:type="spellEnd"/>
            <w:r w:rsidR="00A654EE" w:rsidRPr="00A654EE">
              <w:rPr>
                <w:rFonts w:ascii="Times New Roman" w:eastAsia="Times New Roman" w:hAnsi="Times New Roman" w:cs="Times New Roman"/>
                <w:sz w:val="24"/>
                <w:szCs w:val="24"/>
              </w:rPr>
              <w:t xml:space="preserve"> § 50 lg 5).</w:t>
            </w:r>
          </w:p>
          <w:p w14:paraId="5200EF93" w14:textId="1FA86E5F" w:rsidR="00A654EE" w:rsidRPr="00A654EE" w:rsidRDefault="002B376B"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Maaparandussüsteemi eesvoolu kaitsevööndis (12 m) tuleb hoiduda tegevuste kavandamisest, mis võivad kahjustada eesvoolu ja sellel paiknevat rajatist, takistada selle nõuetekohast toimimist või maaparandushoiutöö tegemist, sealhulgas ei tohi rajada kõrghaljastust ega püsivat piirdeaeda ning tõkestada juurdepääsu eesvoolule ega selle rajatisele. Eesvoolu kaitsevööndis tohib ehitada muud ehitist, mis ei ole maaparandussüsteemi hoone ega rajatis, üksnes juhul, kui selle ehitamine on ehitusloa menetluse või ehitusteatise esitamise käigus Põllumajandus- ja Toiduametiga kooskõlastatud. (</w:t>
            </w:r>
            <w:proofErr w:type="spellStart"/>
            <w:r w:rsidR="00A654EE" w:rsidRPr="00A654EE">
              <w:rPr>
                <w:rFonts w:ascii="Times New Roman" w:eastAsia="Times New Roman" w:hAnsi="Times New Roman" w:cs="Times New Roman"/>
                <w:sz w:val="24"/>
                <w:szCs w:val="24"/>
              </w:rPr>
              <w:t>MaaParS</w:t>
            </w:r>
            <w:proofErr w:type="spellEnd"/>
            <w:r w:rsidR="00A654EE" w:rsidRPr="00A654EE">
              <w:rPr>
                <w:rFonts w:ascii="Times New Roman" w:eastAsia="Times New Roman" w:hAnsi="Times New Roman" w:cs="Times New Roman"/>
                <w:sz w:val="24"/>
                <w:szCs w:val="24"/>
              </w:rPr>
              <w:t xml:space="preserve"> § 48).</w:t>
            </w:r>
          </w:p>
          <w:p w14:paraId="22DD3352" w14:textId="0262D709" w:rsidR="00E848CB" w:rsidRPr="00A654EE" w:rsidRDefault="002B376B" w:rsidP="00A654EE">
            <w:pPr>
              <w:contextualSpacing/>
              <w:jc w:val="both"/>
              <w:rPr>
                <w:rFonts w:ascii="Times New Roman" w:eastAsia="Times New Roman" w:hAnsi="Times New Roman" w:cs="Times New Roman"/>
                <w:sz w:val="24"/>
                <w:szCs w:val="24"/>
              </w:rPr>
            </w:pPr>
            <w:r w:rsidRPr="00A654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54EE" w:rsidRPr="00A654EE">
              <w:rPr>
                <w:rFonts w:ascii="Times New Roman" w:eastAsia="Times New Roman" w:hAnsi="Times New Roman" w:cs="Times New Roman"/>
                <w:sz w:val="24"/>
                <w:szCs w:val="24"/>
              </w:rPr>
              <w:t>Maaparandussüsteemile kavandatavate ehitiste ehitusluba tuleb kooskõlastada PTA-</w:t>
            </w:r>
            <w:proofErr w:type="spellStart"/>
            <w:r w:rsidR="00A654EE" w:rsidRPr="00A654EE">
              <w:rPr>
                <w:rFonts w:ascii="Times New Roman" w:eastAsia="Times New Roman" w:hAnsi="Times New Roman" w:cs="Times New Roman"/>
                <w:sz w:val="24"/>
                <w:szCs w:val="24"/>
              </w:rPr>
              <w:t>ga</w:t>
            </w:r>
            <w:proofErr w:type="spellEnd"/>
            <w:r w:rsidR="00A654EE" w:rsidRPr="00A654EE">
              <w:rPr>
                <w:rFonts w:ascii="Times New Roman" w:eastAsia="Times New Roman" w:hAnsi="Times New Roman" w:cs="Times New Roman"/>
                <w:sz w:val="24"/>
                <w:szCs w:val="24"/>
              </w:rPr>
              <w:t xml:space="preserve"> (</w:t>
            </w:r>
            <w:proofErr w:type="spellStart"/>
            <w:r w:rsidR="00A654EE" w:rsidRPr="00A654EE">
              <w:rPr>
                <w:rFonts w:ascii="Times New Roman" w:eastAsia="Times New Roman" w:hAnsi="Times New Roman" w:cs="Times New Roman"/>
                <w:sz w:val="24"/>
                <w:szCs w:val="24"/>
              </w:rPr>
              <w:t>MaaParS</w:t>
            </w:r>
            <w:proofErr w:type="spellEnd"/>
            <w:r w:rsidR="00A654EE" w:rsidRPr="00A654EE">
              <w:rPr>
                <w:rFonts w:ascii="Times New Roman" w:eastAsia="Times New Roman" w:hAnsi="Times New Roman" w:cs="Times New Roman"/>
                <w:sz w:val="24"/>
                <w:szCs w:val="24"/>
              </w:rPr>
              <w:t xml:space="preserve"> § 50 lg 1).</w:t>
            </w:r>
          </w:p>
        </w:tc>
      </w:tr>
    </w:tbl>
    <w:p w14:paraId="07A5E835" w14:textId="641706B9" w:rsidR="00B85244" w:rsidRPr="004D2930" w:rsidRDefault="00B85244" w:rsidP="004D2930">
      <w:pPr>
        <w:pStyle w:val="Loendilik"/>
        <w:numPr>
          <w:ilvl w:val="0"/>
          <w:numId w:val="3"/>
        </w:numPr>
        <w:spacing w:before="240"/>
        <w:rPr>
          <w:rFonts w:ascii="Times New Roman" w:hAnsi="Times New Roman" w:cs="Times New Roman"/>
          <w:sz w:val="24"/>
          <w:szCs w:val="24"/>
        </w:rPr>
      </w:pPr>
      <w:r w:rsidRPr="004D2930">
        <w:rPr>
          <w:rFonts w:ascii="Times New Roman" w:hAnsi="Times New Roman" w:cs="Times New Roman"/>
          <w:sz w:val="24"/>
          <w:szCs w:val="24"/>
        </w:rPr>
        <w:lastRenderedPageBreak/>
        <w:t>Ajakava. Kaasamine ja koostöö</w:t>
      </w:r>
    </w:p>
    <w:tbl>
      <w:tblPr>
        <w:tblStyle w:val="Kontuurtabel"/>
        <w:tblW w:w="0" w:type="auto"/>
        <w:tblLook w:val="04A0" w:firstRow="1" w:lastRow="0" w:firstColumn="1" w:lastColumn="0" w:noHBand="0" w:noVBand="1"/>
      </w:tblPr>
      <w:tblGrid>
        <w:gridCol w:w="704"/>
        <w:gridCol w:w="2552"/>
        <w:gridCol w:w="5806"/>
      </w:tblGrid>
      <w:tr w:rsidR="00B85244" w:rsidRPr="003971F1" w14:paraId="3C974568" w14:textId="77777777" w:rsidTr="00E12446">
        <w:tc>
          <w:tcPr>
            <w:tcW w:w="704" w:type="dxa"/>
          </w:tcPr>
          <w:p w14:paraId="02C9F0DB" w14:textId="77777777" w:rsidR="00B85244" w:rsidRPr="00DE7629" w:rsidRDefault="00B85244" w:rsidP="00E12446">
            <w:pPr>
              <w:rPr>
                <w:rFonts w:ascii="Times New Roman" w:hAnsi="Times New Roman" w:cs="Times New Roman"/>
                <w:sz w:val="24"/>
                <w:szCs w:val="24"/>
              </w:rPr>
            </w:pPr>
            <w:r w:rsidRPr="00DE7629">
              <w:rPr>
                <w:rFonts w:ascii="Times New Roman" w:hAnsi="Times New Roman" w:cs="Times New Roman"/>
                <w:sz w:val="24"/>
                <w:szCs w:val="24"/>
              </w:rPr>
              <w:t>3.1</w:t>
            </w:r>
          </w:p>
        </w:tc>
        <w:tc>
          <w:tcPr>
            <w:tcW w:w="2552" w:type="dxa"/>
          </w:tcPr>
          <w:p w14:paraId="1829AC7F" w14:textId="2F5DB2AF" w:rsidR="00B85244" w:rsidRPr="00DE7629" w:rsidRDefault="00B85244" w:rsidP="00E12446">
            <w:pPr>
              <w:rPr>
                <w:rFonts w:ascii="Times New Roman" w:hAnsi="Times New Roman" w:cs="Times New Roman"/>
                <w:sz w:val="24"/>
                <w:szCs w:val="24"/>
              </w:rPr>
            </w:pPr>
            <w:r w:rsidRPr="00DE7629">
              <w:rPr>
                <w:rFonts w:ascii="Times New Roman" w:hAnsi="Times New Roman" w:cs="Times New Roman"/>
                <w:sz w:val="24"/>
                <w:szCs w:val="24"/>
              </w:rPr>
              <w:t>Detailplaneeringu koostamise eeldatav ajakava</w:t>
            </w:r>
          </w:p>
        </w:tc>
        <w:tc>
          <w:tcPr>
            <w:tcW w:w="5806" w:type="dxa"/>
          </w:tcPr>
          <w:p w14:paraId="6D5A8E20" w14:textId="0E1FD523" w:rsidR="00527269" w:rsidRDefault="00B85244" w:rsidP="00527269">
            <w:pPr>
              <w:jc w:val="both"/>
              <w:rPr>
                <w:rFonts w:ascii="Times New Roman" w:hAnsi="Times New Roman" w:cs="Times New Roman"/>
                <w:sz w:val="24"/>
                <w:szCs w:val="24"/>
              </w:rPr>
            </w:pPr>
            <w:r w:rsidRPr="00DE7629">
              <w:rPr>
                <w:rFonts w:ascii="Times New Roman" w:hAnsi="Times New Roman" w:cs="Times New Roman"/>
                <w:sz w:val="24"/>
                <w:szCs w:val="24"/>
              </w:rPr>
              <w:t>Detailplaneering koostatakse eeldatavalt 202</w:t>
            </w:r>
            <w:r w:rsidR="00B50F45">
              <w:rPr>
                <w:rFonts w:ascii="Times New Roman" w:hAnsi="Times New Roman" w:cs="Times New Roman"/>
                <w:sz w:val="24"/>
                <w:szCs w:val="24"/>
              </w:rPr>
              <w:t>4</w:t>
            </w:r>
            <w:r w:rsidRPr="00DE7629">
              <w:rPr>
                <w:rFonts w:ascii="Times New Roman" w:hAnsi="Times New Roman" w:cs="Times New Roman"/>
                <w:sz w:val="24"/>
                <w:szCs w:val="24"/>
              </w:rPr>
              <w:t xml:space="preserve"> – 202</w:t>
            </w:r>
            <w:r w:rsidR="00B50F45">
              <w:rPr>
                <w:rFonts w:ascii="Times New Roman" w:hAnsi="Times New Roman" w:cs="Times New Roman"/>
                <w:sz w:val="24"/>
                <w:szCs w:val="24"/>
              </w:rPr>
              <w:t>6</w:t>
            </w:r>
            <w:r w:rsidRPr="00DE7629">
              <w:rPr>
                <w:rFonts w:ascii="Times New Roman" w:hAnsi="Times New Roman" w:cs="Times New Roman"/>
                <w:sz w:val="24"/>
                <w:szCs w:val="24"/>
              </w:rPr>
              <w:t xml:space="preserve"> aasta jooksul. </w:t>
            </w:r>
          </w:p>
          <w:p w14:paraId="11CB3AB1" w14:textId="7EAA7BC1" w:rsidR="00B85244" w:rsidRPr="00DE7629" w:rsidRDefault="00B85244" w:rsidP="00527269">
            <w:pPr>
              <w:jc w:val="both"/>
              <w:rPr>
                <w:rFonts w:ascii="Times New Roman" w:hAnsi="Times New Roman" w:cs="Times New Roman"/>
                <w:sz w:val="24"/>
                <w:szCs w:val="24"/>
              </w:rPr>
            </w:pPr>
            <w:r w:rsidRPr="00DE7629">
              <w:rPr>
                <w:rFonts w:ascii="Times New Roman" w:hAnsi="Times New Roman" w:cs="Times New Roman"/>
                <w:sz w:val="24"/>
                <w:szCs w:val="24"/>
              </w:rPr>
              <w:t>Kui detailplaneeringut ei esitata omavalitsusele vastuvõtmiseks kahe aasta jooksul planeeringu algatamisest arvates, siis peab planeeringu koostamisest huvitatud isik esitama omavalitsusele taotluse lähteseiskohtade muutmise või täiendamise vajaduse väljaselgitamiseks</w:t>
            </w:r>
            <w:r w:rsidR="004D2930">
              <w:rPr>
                <w:rFonts w:ascii="Times New Roman" w:hAnsi="Times New Roman" w:cs="Times New Roman"/>
                <w:sz w:val="24"/>
                <w:szCs w:val="24"/>
              </w:rPr>
              <w:t>.</w:t>
            </w:r>
          </w:p>
        </w:tc>
      </w:tr>
      <w:tr w:rsidR="00B85244" w:rsidRPr="003971F1" w14:paraId="484EBACC" w14:textId="77777777" w:rsidTr="00E12446">
        <w:tc>
          <w:tcPr>
            <w:tcW w:w="704" w:type="dxa"/>
          </w:tcPr>
          <w:p w14:paraId="124E8DF6" w14:textId="77777777" w:rsidR="00B85244" w:rsidRPr="00624688" w:rsidRDefault="00B85244" w:rsidP="00E12446">
            <w:pPr>
              <w:rPr>
                <w:rFonts w:ascii="Times New Roman" w:hAnsi="Times New Roman" w:cs="Times New Roman"/>
                <w:sz w:val="24"/>
                <w:szCs w:val="24"/>
              </w:rPr>
            </w:pPr>
            <w:r w:rsidRPr="00624688">
              <w:rPr>
                <w:rFonts w:ascii="Times New Roman" w:hAnsi="Times New Roman" w:cs="Times New Roman"/>
                <w:sz w:val="24"/>
                <w:szCs w:val="24"/>
              </w:rPr>
              <w:t>3.2</w:t>
            </w:r>
          </w:p>
        </w:tc>
        <w:tc>
          <w:tcPr>
            <w:tcW w:w="2552" w:type="dxa"/>
          </w:tcPr>
          <w:p w14:paraId="6AA8CE69" w14:textId="77777777" w:rsidR="00B85244" w:rsidRPr="00624688" w:rsidRDefault="00B85244" w:rsidP="00E12446">
            <w:pPr>
              <w:rPr>
                <w:rFonts w:ascii="Times New Roman" w:hAnsi="Times New Roman" w:cs="Times New Roman"/>
                <w:sz w:val="24"/>
                <w:szCs w:val="24"/>
              </w:rPr>
            </w:pPr>
            <w:r w:rsidRPr="00624688">
              <w:rPr>
                <w:rFonts w:ascii="Times New Roman" w:hAnsi="Times New Roman" w:cs="Times New Roman"/>
                <w:sz w:val="24"/>
                <w:szCs w:val="24"/>
              </w:rPr>
              <w:t>Koostöö valitsusasutustega</w:t>
            </w:r>
          </w:p>
        </w:tc>
        <w:tc>
          <w:tcPr>
            <w:tcW w:w="5806" w:type="dxa"/>
          </w:tcPr>
          <w:p w14:paraId="1F7128A9" w14:textId="369DA088" w:rsidR="00395FA1" w:rsidRPr="00624688" w:rsidRDefault="00B85244" w:rsidP="002E7DCC">
            <w:pPr>
              <w:rPr>
                <w:rFonts w:ascii="Times New Roman" w:hAnsi="Times New Roman" w:cs="Times New Roman"/>
                <w:sz w:val="24"/>
                <w:szCs w:val="24"/>
              </w:rPr>
            </w:pPr>
            <w:r w:rsidRPr="00624688">
              <w:rPr>
                <w:rFonts w:ascii="Times New Roman" w:hAnsi="Times New Roman" w:cs="Times New Roman"/>
                <w:sz w:val="24"/>
                <w:szCs w:val="24"/>
              </w:rPr>
              <w:t>Detailplaneering koostatakse koostöös</w:t>
            </w:r>
            <w:r w:rsidR="00527269">
              <w:rPr>
                <w:rFonts w:ascii="Times New Roman" w:hAnsi="Times New Roman" w:cs="Times New Roman"/>
                <w:sz w:val="24"/>
                <w:szCs w:val="24"/>
              </w:rPr>
              <w:t xml:space="preserve"> järgmiste asutustega</w:t>
            </w:r>
            <w:r w:rsidR="00395FA1" w:rsidRPr="00624688">
              <w:rPr>
                <w:rFonts w:ascii="Times New Roman" w:hAnsi="Times New Roman" w:cs="Times New Roman"/>
                <w:sz w:val="24"/>
                <w:szCs w:val="24"/>
              </w:rPr>
              <w:t>:</w:t>
            </w:r>
            <w:r w:rsidRPr="00624688">
              <w:rPr>
                <w:rFonts w:ascii="Times New Roman" w:hAnsi="Times New Roman" w:cs="Times New Roman"/>
                <w:sz w:val="24"/>
                <w:szCs w:val="24"/>
              </w:rPr>
              <w:t xml:space="preserve"> </w:t>
            </w:r>
          </w:p>
          <w:p w14:paraId="270BB4C7" w14:textId="5824419E" w:rsidR="00B85244" w:rsidRPr="00624688" w:rsidRDefault="00E34D22" w:rsidP="002E7DCC">
            <w:pPr>
              <w:rPr>
                <w:rFonts w:ascii="Times New Roman" w:hAnsi="Times New Roman" w:cs="Times New Roman"/>
                <w:sz w:val="24"/>
                <w:szCs w:val="24"/>
              </w:rPr>
            </w:pPr>
            <w:r w:rsidRPr="00624688">
              <w:rPr>
                <w:rFonts w:ascii="Times New Roman" w:hAnsi="Times New Roman" w:cs="Times New Roman"/>
                <w:sz w:val="24"/>
                <w:szCs w:val="24"/>
              </w:rPr>
              <w:t>*</w:t>
            </w:r>
            <w:r w:rsidR="00624688" w:rsidRPr="00624688">
              <w:rPr>
                <w:rFonts w:ascii="Times New Roman" w:hAnsi="Times New Roman" w:cs="Times New Roman"/>
                <w:sz w:val="24"/>
                <w:szCs w:val="24"/>
              </w:rPr>
              <w:t xml:space="preserve"> </w:t>
            </w:r>
            <w:r w:rsidRPr="00624688">
              <w:rPr>
                <w:rFonts w:ascii="Times New Roman" w:hAnsi="Times New Roman" w:cs="Times New Roman"/>
                <w:sz w:val="24"/>
                <w:szCs w:val="24"/>
              </w:rPr>
              <w:t>Keskkonnaamet</w:t>
            </w:r>
            <w:r w:rsidR="00527269">
              <w:rPr>
                <w:rFonts w:ascii="Times New Roman" w:hAnsi="Times New Roman" w:cs="Times New Roman"/>
                <w:sz w:val="24"/>
                <w:szCs w:val="24"/>
              </w:rPr>
              <w:t>;</w:t>
            </w:r>
          </w:p>
          <w:p w14:paraId="30ABBA3A" w14:textId="01F63DCB" w:rsidR="00E34D22" w:rsidRPr="00624688" w:rsidRDefault="00624688" w:rsidP="002E7DCC">
            <w:pPr>
              <w:rPr>
                <w:rFonts w:ascii="Times New Roman" w:hAnsi="Times New Roman" w:cs="Times New Roman"/>
                <w:sz w:val="24"/>
                <w:szCs w:val="24"/>
              </w:rPr>
            </w:pPr>
            <w:r w:rsidRPr="00624688">
              <w:rPr>
                <w:rFonts w:ascii="Times New Roman" w:hAnsi="Times New Roman" w:cs="Times New Roman"/>
                <w:sz w:val="24"/>
                <w:szCs w:val="24"/>
              </w:rPr>
              <w:t xml:space="preserve">* </w:t>
            </w:r>
            <w:r w:rsidR="0011159A" w:rsidRPr="00624688">
              <w:rPr>
                <w:rFonts w:ascii="Times New Roman" w:hAnsi="Times New Roman" w:cs="Times New Roman"/>
                <w:sz w:val="24"/>
                <w:szCs w:val="24"/>
              </w:rPr>
              <w:t>Põllumajandus- ja Toiduamet</w:t>
            </w:r>
            <w:r w:rsidR="00527269">
              <w:rPr>
                <w:rFonts w:ascii="Times New Roman" w:hAnsi="Times New Roman" w:cs="Times New Roman"/>
                <w:sz w:val="24"/>
                <w:szCs w:val="24"/>
              </w:rPr>
              <w:t>;</w:t>
            </w:r>
          </w:p>
          <w:p w14:paraId="683E2EB0" w14:textId="5EAD3DBB" w:rsidR="0011159A" w:rsidRPr="00624688" w:rsidRDefault="00624688" w:rsidP="002E7DCC">
            <w:pPr>
              <w:rPr>
                <w:rFonts w:ascii="Times New Roman" w:hAnsi="Times New Roman" w:cs="Times New Roman"/>
                <w:sz w:val="24"/>
                <w:szCs w:val="24"/>
              </w:rPr>
            </w:pPr>
            <w:r w:rsidRPr="00624688">
              <w:rPr>
                <w:rFonts w:ascii="Times New Roman" w:hAnsi="Times New Roman" w:cs="Times New Roman"/>
                <w:sz w:val="24"/>
                <w:szCs w:val="24"/>
              </w:rPr>
              <w:t xml:space="preserve">* </w:t>
            </w:r>
            <w:r w:rsidR="0011159A" w:rsidRPr="00624688">
              <w:rPr>
                <w:rFonts w:ascii="Times New Roman" w:hAnsi="Times New Roman" w:cs="Times New Roman"/>
                <w:sz w:val="24"/>
                <w:szCs w:val="24"/>
              </w:rPr>
              <w:t>Transpordiamet</w:t>
            </w:r>
            <w:r w:rsidR="00527269">
              <w:rPr>
                <w:rFonts w:ascii="Times New Roman" w:hAnsi="Times New Roman" w:cs="Times New Roman"/>
                <w:sz w:val="24"/>
                <w:szCs w:val="24"/>
              </w:rPr>
              <w:t>;</w:t>
            </w:r>
          </w:p>
          <w:p w14:paraId="01C2B985" w14:textId="3726167D" w:rsidR="0011159A" w:rsidRPr="00624688" w:rsidRDefault="00624688" w:rsidP="002E7DCC">
            <w:pPr>
              <w:rPr>
                <w:rFonts w:ascii="Times New Roman" w:hAnsi="Times New Roman" w:cs="Times New Roman"/>
                <w:sz w:val="24"/>
                <w:szCs w:val="24"/>
              </w:rPr>
            </w:pPr>
            <w:r w:rsidRPr="00624688">
              <w:rPr>
                <w:rFonts w:ascii="Times New Roman" w:hAnsi="Times New Roman" w:cs="Times New Roman"/>
                <w:sz w:val="24"/>
                <w:szCs w:val="24"/>
              </w:rPr>
              <w:t xml:space="preserve">* </w:t>
            </w:r>
            <w:r w:rsidR="0011159A" w:rsidRPr="00624688">
              <w:rPr>
                <w:rFonts w:ascii="Times New Roman" w:hAnsi="Times New Roman" w:cs="Times New Roman"/>
                <w:sz w:val="24"/>
                <w:szCs w:val="24"/>
              </w:rPr>
              <w:t>Muinsuskaitseamet</w:t>
            </w:r>
            <w:r w:rsidR="00527269">
              <w:rPr>
                <w:rFonts w:ascii="Times New Roman" w:hAnsi="Times New Roman" w:cs="Times New Roman"/>
                <w:sz w:val="24"/>
                <w:szCs w:val="24"/>
              </w:rPr>
              <w:t>;</w:t>
            </w:r>
          </w:p>
          <w:p w14:paraId="69038D40" w14:textId="4B3984F0" w:rsidR="0011159A" w:rsidRPr="00624688" w:rsidRDefault="00624688" w:rsidP="002E7DCC">
            <w:pPr>
              <w:rPr>
                <w:rFonts w:ascii="Times New Roman" w:hAnsi="Times New Roman" w:cs="Times New Roman"/>
                <w:sz w:val="24"/>
                <w:szCs w:val="24"/>
              </w:rPr>
            </w:pPr>
            <w:r w:rsidRPr="00624688">
              <w:rPr>
                <w:rFonts w:ascii="Times New Roman" w:hAnsi="Times New Roman" w:cs="Times New Roman"/>
                <w:sz w:val="24"/>
                <w:szCs w:val="24"/>
              </w:rPr>
              <w:t xml:space="preserve">* </w:t>
            </w:r>
            <w:r w:rsidR="0011159A" w:rsidRPr="00624688">
              <w:rPr>
                <w:rFonts w:ascii="Times New Roman" w:hAnsi="Times New Roman" w:cs="Times New Roman"/>
                <w:sz w:val="24"/>
                <w:szCs w:val="24"/>
              </w:rPr>
              <w:t>Päästeamet</w:t>
            </w:r>
            <w:r w:rsidR="00527269">
              <w:rPr>
                <w:rFonts w:ascii="Times New Roman" w:hAnsi="Times New Roman" w:cs="Times New Roman"/>
                <w:sz w:val="24"/>
                <w:szCs w:val="24"/>
              </w:rPr>
              <w:t>.</w:t>
            </w:r>
          </w:p>
        </w:tc>
      </w:tr>
      <w:tr w:rsidR="00B85244" w14:paraId="0B7807C4" w14:textId="77777777" w:rsidTr="00E12446">
        <w:tc>
          <w:tcPr>
            <w:tcW w:w="704" w:type="dxa"/>
          </w:tcPr>
          <w:p w14:paraId="0F610931" w14:textId="77777777" w:rsidR="00B85244" w:rsidRPr="00C857A5" w:rsidRDefault="00B85244" w:rsidP="00E12446">
            <w:pPr>
              <w:rPr>
                <w:rFonts w:ascii="Times New Roman" w:hAnsi="Times New Roman" w:cs="Times New Roman"/>
                <w:sz w:val="24"/>
                <w:szCs w:val="24"/>
              </w:rPr>
            </w:pPr>
            <w:r w:rsidRPr="00C857A5">
              <w:rPr>
                <w:rFonts w:ascii="Times New Roman" w:hAnsi="Times New Roman" w:cs="Times New Roman"/>
                <w:sz w:val="24"/>
                <w:szCs w:val="24"/>
              </w:rPr>
              <w:t>3.3</w:t>
            </w:r>
          </w:p>
        </w:tc>
        <w:tc>
          <w:tcPr>
            <w:tcW w:w="2552" w:type="dxa"/>
          </w:tcPr>
          <w:p w14:paraId="18AA518E" w14:textId="77777777" w:rsidR="00B85244" w:rsidRPr="00C857A5" w:rsidRDefault="00B85244" w:rsidP="00E12446">
            <w:pPr>
              <w:rPr>
                <w:rFonts w:ascii="Times New Roman" w:hAnsi="Times New Roman" w:cs="Times New Roman"/>
                <w:sz w:val="24"/>
                <w:szCs w:val="24"/>
              </w:rPr>
            </w:pPr>
            <w:r w:rsidRPr="00C857A5">
              <w:rPr>
                <w:rFonts w:ascii="Times New Roman" w:hAnsi="Times New Roman" w:cs="Times New Roman"/>
                <w:sz w:val="24"/>
                <w:szCs w:val="24"/>
              </w:rPr>
              <w:t>Kaasatavad isikud</w:t>
            </w:r>
          </w:p>
        </w:tc>
        <w:tc>
          <w:tcPr>
            <w:tcW w:w="5806" w:type="dxa"/>
          </w:tcPr>
          <w:p w14:paraId="77E1C875" w14:textId="77777777" w:rsidR="00392735" w:rsidRPr="00C857A5" w:rsidRDefault="00B85244" w:rsidP="00527269">
            <w:pPr>
              <w:jc w:val="both"/>
              <w:rPr>
                <w:rFonts w:ascii="Times New Roman" w:hAnsi="Times New Roman" w:cs="Times New Roman"/>
                <w:sz w:val="24"/>
                <w:szCs w:val="24"/>
              </w:rPr>
            </w:pPr>
            <w:r w:rsidRPr="00C857A5">
              <w:rPr>
                <w:rFonts w:ascii="Times New Roman" w:hAnsi="Times New Roman" w:cs="Times New Roman"/>
                <w:sz w:val="24"/>
                <w:szCs w:val="24"/>
              </w:rPr>
              <w:t>Planeeringu koostamisse kaasatakse</w:t>
            </w:r>
            <w:r w:rsidR="00392735" w:rsidRPr="00C857A5">
              <w:rPr>
                <w:rFonts w:ascii="Times New Roman" w:hAnsi="Times New Roman" w:cs="Times New Roman"/>
                <w:sz w:val="24"/>
                <w:szCs w:val="24"/>
              </w:rPr>
              <w:t>:</w:t>
            </w:r>
          </w:p>
          <w:p w14:paraId="4DDC46EF" w14:textId="77777777" w:rsidR="00392735" w:rsidRPr="00C857A5" w:rsidRDefault="00392735" w:rsidP="00527269">
            <w:pPr>
              <w:jc w:val="both"/>
              <w:rPr>
                <w:rFonts w:ascii="Times New Roman" w:hAnsi="Times New Roman" w:cs="Times New Roman"/>
                <w:sz w:val="24"/>
                <w:szCs w:val="24"/>
              </w:rPr>
            </w:pPr>
            <w:r w:rsidRPr="00C857A5">
              <w:rPr>
                <w:rFonts w:ascii="Times New Roman" w:hAnsi="Times New Roman" w:cs="Times New Roman"/>
                <w:sz w:val="24"/>
                <w:szCs w:val="24"/>
              </w:rPr>
              <w:lastRenderedPageBreak/>
              <w:t>*</w:t>
            </w:r>
            <w:r w:rsidR="00B85244" w:rsidRPr="00C857A5">
              <w:rPr>
                <w:rFonts w:ascii="Times New Roman" w:hAnsi="Times New Roman" w:cs="Times New Roman"/>
                <w:sz w:val="24"/>
                <w:szCs w:val="24"/>
              </w:rPr>
              <w:t xml:space="preserve"> töö sisust nähtuvalt tehnovõrkude omanikud, kelle taristuga liitumisühendust kavandatakse või muudetakse</w:t>
            </w:r>
            <w:r w:rsidRPr="00C857A5">
              <w:rPr>
                <w:rFonts w:ascii="Times New Roman" w:hAnsi="Times New Roman" w:cs="Times New Roman"/>
                <w:sz w:val="24"/>
                <w:szCs w:val="24"/>
              </w:rPr>
              <w:t>;</w:t>
            </w:r>
          </w:p>
          <w:p w14:paraId="66754783" w14:textId="2BCE020C" w:rsidR="00960DB7" w:rsidRPr="00C857A5" w:rsidRDefault="00C857A5" w:rsidP="00527269">
            <w:pPr>
              <w:jc w:val="both"/>
              <w:rPr>
                <w:rFonts w:ascii="Times New Roman" w:hAnsi="Times New Roman" w:cs="Times New Roman"/>
                <w:sz w:val="24"/>
                <w:szCs w:val="24"/>
              </w:rPr>
            </w:pPr>
            <w:r w:rsidRPr="00C857A5">
              <w:rPr>
                <w:rFonts w:ascii="Times New Roman" w:hAnsi="Times New Roman" w:cs="Times New Roman"/>
                <w:sz w:val="24"/>
                <w:szCs w:val="24"/>
              </w:rPr>
              <w:t xml:space="preserve">* </w:t>
            </w:r>
            <w:r w:rsidR="002949DD" w:rsidRPr="00C857A5">
              <w:rPr>
                <w:rFonts w:ascii="Times New Roman" w:hAnsi="Times New Roman" w:cs="Times New Roman"/>
                <w:sz w:val="24"/>
                <w:szCs w:val="24"/>
              </w:rPr>
              <w:t>OÜ ODA</w:t>
            </w:r>
            <w:r w:rsidR="004D2930">
              <w:rPr>
                <w:rFonts w:ascii="Times New Roman" w:hAnsi="Times New Roman" w:cs="Times New Roman"/>
                <w:sz w:val="24"/>
                <w:szCs w:val="24"/>
              </w:rPr>
              <w:t>;</w:t>
            </w:r>
          </w:p>
          <w:p w14:paraId="4B207E42" w14:textId="193157BC" w:rsidR="00C857A5" w:rsidRDefault="00C857A5" w:rsidP="00527269">
            <w:pPr>
              <w:jc w:val="both"/>
              <w:rPr>
                <w:rFonts w:ascii="Times New Roman" w:hAnsi="Times New Roman" w:cs="Times New Roman"/>
                <w:sz w:val="24"/>
                <w:szCs w:val="24"/>
              </w:rPr>
            </w:pPr>
            <w:r w:rsidRPr="00C857A5">
              <w:rPr>
                <w:rFonts w:ascii="Times New Roman" w:hAnsi="Times New Roman" w:cs="Times New Roman"/>
                <w:sz w:val="24"/>
                <w:szCs w:val="24"/>
              </w:rPr>
              <w:t>* AS Põlluvara</w:t>
            </w:r>
            <w:r w:rsidR="004D2930">
              <w:rPr>
                <w:rFonts w:ascii="Times New Roman" w:hAnsi="Times New Roman" w:cs="Times New Roman"/>
                <w:sz w:val="24"/>
                <w:szCs w:val="24"/>
              </w:rPr>
              <w:t>;</w:t>
            </w:r>
          </w:p>
          <w:p w14:paraId="43BE55DB" w14:textId="3296AC0D" w:rsidR="00396CEF" w:rsidRPr="00C857A5" w:rsidRDefault="00D634EC" w:rsidP="00527269">
            <w:pPr>
              <w:jc w:val="both"/>
              <w:rPr>
                <w:rFonts w:ascii="Times New Roman" w:hAnsi="Times New Roman" w:cs="Times New Roman"/>
                <w:sz w:val="24"/>
                <w:szCs w:val="24"/>
              </w:rPr>
            </w:pPr>
            <w:r>
              <w:rPr>
                <w:rFonts w:ascii="Times New Roman" w:hAnsi="Times New Roman" w:cs="Times New Roman"/>
                <w:sz w:val="24"/>
                <w:szCs w:val="24"/>
              </w:rPr>
              <w:t xml:space="preserve">* katastriüksuste </w:t>
            </w:r>
            <w:r w:rsidR="00B50F45" w:rsidRPr="00B50F45">
              <w:rPr>
                <w:rFonts w:ascii="Times New Roman" w:hAnsi="Times New Roman" w:cs="Times New Roman"/>
                <w:sz w:val="24"/>
                <w:szCs w:val="24"/>
              </w:rPr>
              <w:t>71501:002:0441</w:t>
            </w:r>
            <w:r w:rsidR="00B50F45">
              <w:rPr>
                <w:rFonts w:ascii="Times New Roman" w:hAnsi="Times New Roman" w:cs="Times New Roman"/>
                <w:sz w:val="24"/>
                <w:szCs w:val="24"/>
              </w:rPr>
              <w:t>;</w:t>
            </w:r>
            <w:r w:rsidR="00C73A22">
              <w:t xml:space="preserve"> </w:t>
            </w:r>
            <w:r w:rsidR="00C73A22" w:rsidRPr="00C73A22">
              <w:rPr>
                <w:rFonts w:ascii="Times New Roman" w:hAnsi="Times New Roman" w:cs="Times New Roman"/>
                <w:sz w:val="24"/>
                <w:szCs w:val="24"/>
              </w:rPr>
              <w:t>71501:002:0028</w:t>
            </w:r>
            <w:r w:rsidR="00C73A22">
              <w:rPr>
                <w:rFonts w:ascii="Times New Roman" w:hAnsi="Times New Roman" w:cs="Times New Roman"/>
                <w:sz w:val="24"/>
                <w:szCs w:val="24"/>
              </w:rPr>
              <w:t xml:space="preserve">; </w:t>
            </w:r>
            <w:r w:rsidR="00C73A22" w:rsidRPr="00C73A22">
              <w:rPr>
                <w:rFonts w:ascii="Times New Roman" w:hAnsi="Times New Roman" w:cs="Times New Roman"/>
                <w:sz w:val="24"/>
                <w:szCs w:val="24"/>
              </w:rPr>
              <w:t>71501:002:1050</w:t>
            </w:r>
            <w:r w:rsidR="00C73A22">
              <w:rPr>
                <w:rFonts w:ascii="Times New Roman" w:hAnsi="Times New Roman" w:cs="Times New Roman"/>
                <w:sz w:val="24"/>
                <w:szCs w:val="24"/>
              </w:rPr>
              <w:t xml:space="preserve">; </w:t>
            </w:r>
            <w:r w:rsidR="00C73A22" w:rsidRPr="00C73A22">
              <w:rPr>
                <w:rFonts w:ascii="Times New Roman" w:hAnsi="Times New Roman" w:cs="Times New Roman"/>
                <w:sz w:val="24"/>
                <w:szCs w:val="24"/>
              </w:rPr>
              <w:t>71501:002:0612</w:t>
            </w:r>
            <w:r w:rsidR="00C73A22">
              <w:rPr>
                <w:rFonts w:ascii="Times New Roman" w:hAnsi="Times New Roman" w:cs="Times New Roman"/>
                <w:sz w:val="24"/>
                <w:szCs w:val="24"/>
              </w:rPr>
              <w:t xml:space="preserve">; </w:t>
            </w:r>
            <w:r w:rsidR="00C73A22" w:rsidRPr="00C73A22">
              <w:rPr>
                <w:rFonts w:ascii="Times New Roman" w:hAnsi="Times New Roman" w:cs="Times New Roman"/>
                <w:sz w:val="24"/>
                <w:szCs w:val="24"/>
              </w:rPr>
              <w:t>71501:002:0029</w:t>
            </w:r>
            <w:r w:rsidR="00C73A22">
              <w:rPr>
                <w:rFonts w:ascii="Times New Roman" w:hAnsi="Times New Roman" w:cs="Times New Roman"/>
                <w:sz w:val="24"/>
                <w:szCs w:val="24"/>
              </w:rPr>
              <w:t xml:space="preserve">; </w:t>
            </w:r>
            <w:r w:rsidR="00C73A22" w:rsidRPr="00C73A22">
              <w:rPr>
                <w:rFonts w:ascii="Times New Roman" w:hAnsi="Times New Roman" w:cs="Times New Roman"/>
                <w:sz w:val="24"/>
                <w:szCs w:val="24"/>
              </w:rPr>
              <w:t>71501:002:0433</w:t>
            </w:r>
            <w:r w:rsidR="00C73A22">
              <w:rPr>
                <w:rFonts w:ascii="Times New Roman" w:hAnsi="Times New Roman" w:cs="Times New Roman"/>
                <w:sz w:val="24"/>
                <w:szCs w:val="24"/>
              </w:rPr>
              <w:t xml:space="preserve">; </w:t>
            </w:r>
            <w:r w:rsidR="00C73A22" w:rsidRPr="00C73A22">
              <w:rPr>
                <w:rFonts w:ascii="Times New Roman" w:hAnsi="Times New Roman" w:cs="Times New Roman"/>
                <w:sz w:val="24"/>
                <w:szCs w:val="24"/>
              </w:rPr>
              <w:t>71501:002:0115</w:t>
            </w:r>
            <w:r w:rsidR="00C73A22">
              <w:rPr>
                <w:rFonts w:ascii="Times New Roman" w:hAnsi="Times New Roman" w:cs="Times New Roman"/>
                <w:sz w:val="24"/>
                <w:szCs w:val="24"/>
              </w:rPr>
              <w:t xml:space="preserve">; </w:t>
            </w:r>
            <w:r w:rsidR="00C73A22" w:rsidRPr="00C73A22">
              <w:rPr>
                <w:rFonts w:ascii="Times New Roman" w:hAnsi="Times New Roman" w:cs="Times New Roman"/>
                <w:sz w:val="24"/>
                <w:szCs w:val="24"/>
              </w:rPr>
              <w:t>71501:002:0830</w:t>
            </w:r>
            <w:r w:rsidR="00C73A22">
              <w:rPr>
                <w:rFonts w:ascii="Times New Roman" w:hAnsi="Times New Roman" w:cs="Times New Roman"/>
                <w:sz w:val="24"/>
                <w:szCs w:val="24"/>
              </w:rPr>
              <w:t xml:space="preserve"> </w:t>
            </w:r>
            <w:r w:rsidR="00396CEF">
              <w:rPr>
                <w:rFonts w:ascii="Times New Roman" w:hAnsi="Times New Roman" w:cs="Times New Roman"/>
                <w:sz w:val="24"/>
                <w:szCs w:val="24"/>
              </w:rPr>
              <w:t>oma</w:t>
            </w:r>
            <w:r w:rsidR="00AE264C">
              <w:rPr>
                <w:rFonts w:ascii="Times New Roman" w:hAnsi="Times New Roman" w:cs="Times New Roman"/>
                <w:sz w:val="24"/>
                <w:szCs w:val="24"/>
              </w:rPr>
              <w:t>nik</w:t>
            </w:r>
            <w:r w:rsidR="004D2930">
              <w:rPr>
                <w:rFonts w:ascii="Times New Roman" w:hAnsi="Times New Roman" w:cs="Times New Roman"/>
                <w:sz w:val="24"/>
                <w:szCs w:val="24"/>
              </w:rPr>
              <w:t>;</w:t>
            </w:r>
          </w:p>
          <w:p w14:paraId="59076344" w14:textId="417E77FD" w:rsidR="00B85244" w:rsidRDefault="003C6181" w:rsidP="00527269">
            <w:pPr>
              <w:jc w:val="both"/>
              <w:rPr>
                <w:rFonts w:ascii="Times New Roman" w:hAnsi="Times New Roman" w:cs="Times New Roman"/>
                <w:sz w:val="24"/>
                <w:szCs w:val="24"/>
              </w:rPr>
            </w:pPr>
            <w:r w:rsidRPr="00C857A5">
              <w:rPr>
                <w:rFonts w:ascii="Times New Roman" w:hAnsi="Times New Roman" w:cs="Times New Roman"/>
                <w:sz w:val="24"/>
                <w:szCs w:val="24"/>
              </w:rPr>
              <w:t xml:space="preserve">* </w:t>
            </w:r>
            <w:r w:rsidR="004D2930">
              <w:rPr>
                <w:rFonts w:ascii="Times New Roman" w:hAnsi="Times New Roman" w:cs="Times New Roman"/>
                <w:sz w:val="24"/>
                <w:szCs w:val="24"/>
              </w:rPr>
              <w:t>t</w:t>
            </w:r>
            <w:r w:rsidR="00B85244" w:rsidRPr="00C857A5">
              <w:rPr>
                <w:rFonts w:ascii="Times New Roman" w:hAnsi="Times New Roman" w:cs="Times New Roman"/>
                <w:sz w:val="24"/>
                <w:szCs w:val="24"/>
              </w:rPr>
              <w:t>eised isikud planeerimisseaduse § 127 lõigetes 2 ja 3 sätestatud alustel, kes selleks soovi avaldavad või kelle huve võib planeering puudutada, kui see selgub planeeringu koostamise käigus</w:t>
            </w:r>
            <w:r w:rsidR="00D83079" w:rsidRPr="00C857A5">
              <w:rPr>
                <w:rFonts w:ascii="Times New Roman" w:hAnsi="Times New Roman" w:cs="Times New Roman"/>
                <w:sz w:val="24"/>
                <w:szCs w:val="24"/>
              </w:rPr>
              <w:t>.</w:t>
            </w:r>
          </w:p>
        </w:tc>
      </w:tr>
    </w:tbl>
    <w:p w14:paraId="652ABFEB" w14:textId="77777777" w:rsidR="004A3533" w:rsidRPr="00A345C2" w:rsidRDefault="004A3533" w:rsidP="00E848CB">
      <w:pPr>
        <w:rPr>
          <w:rFonts w:ascii="Times New Roman" w:hAnsi="Times New Roman" w:cs="Times New Roman"/>
          <w:sz w:val="24"/>
          <w:szCs w:val="24"/>
        </w:rPr>
      </w:pPr>
    </w:p>
    <w:sectPr w:rsidR="004A3533" w:rsidRPr="00A345C2" w:rsidSect="00E848CB">
      <w:headerReference w:type="first" r:id="rId8"/>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7B4E6" w14:textId="77777777" w:rsidR="002E5938" w:rsidRDefault="002E5938" w:rsidP="00BF01CC">
      <w:pPr>
        <w:spacing w:after="0" w:line="240" w:lineRule="auto"/>
      </w:pPr>
      <w:r>
        <w:separator/>
      </w:r>
    </w:p>
  </w:endnote>
  <w:endnote w:type="continuationSeparator" w:id="0">
    <w:p w14:paraId="7C41677B" w14:textId="77777777" w:rsidR="002E5938" w:rsidRDefault="002E5938" w:rsidP="00BF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2BDC2" w14:textId="77777777" w:rsidR="002E5938" w:rsidRDefault="002E5938" w:rsidP="00BF01CC">
      <w:pPr>
        <w:spacing w:after="0" w:line="240" w:lineRule="auto"/>
      </w:pPr>
      <w:r>
        <w:separator/>
      </w:r>
    </w:p>
  </w:footnote>
  <w:footnote w:type="continuationSeparator" w:id="0">
    <w:p w14:paraId="01C3905B" w14:textId="77777777" w:rsidR="002E5938" w:rsidRDefault="002E5938" w:rsidP="00BF0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9072"/>
    </w:tblGrid>
    <w:tr w:rsidR="00527269" w14:paraId="7AF2B466" w14:textId="77777777" w:rsidTr="008947E8">
      <w:trPr>
        <w:trHeight w:val="720"/>
      </w:trPr>
      <w:tc>
        <w:tcPr>
          <w:tcW w:w="1666" w:type="pct"/>
        </w:tcPr>
        <w:p w14:paraId="63BBDFCC" w14:textId="77777777" w:rsidR="00527269" w:rsidRPr="009D0AAB" w:rsidRDefault="00527269" w:rsidP="00527269">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39859012" w14:textId="2F19BE30" w:rsidR="00527269" w:rsidRPr="009D0AAB" w:rsidRDefault="00527269" w:rsidP="00527269">
          <w:pPr>
            <w:pStyle w:val="Pis"/>
            <w:jc w:val="right"/>
            <w:rPr>
              <w:rFonts w:ascii="Times New Roman" w:hAnsi="Times New Roman" w:cs="Times New Roman"/>
              <w:sz w:val="20"/>
              <w:szCs w:val="20"/>
            </w:rPr>
          </w:pPr>
          <w:r w:rsidRPr="009D0AAB">
            <w:rPr>
              <w:rFonts w:ascii="Times New Roman" w:hAnsi="Times New Roman" w:cs="Times New Roman"/>
              <w:sz w:val="20"/>
              <w:szCs w:val="20"/>
            </w:rPr>
            <w:t>Viljandi Valla</w:t>
          </w:r>
          <w:r w:rsidR="003878EE">
            <w:rPr>
              <w:rFonts w:ascii="Times New Roman" w:hAnsi="Times New Roman" w:cs="Times New Roman"/>
              <w:sz w:val="20"/>
              <w:szCs w:val="20"/>
            </w:rPr>
            <w:t>volikogu</w:t>
          </w:r>
          <w:r>
            <w:rPr>
              <w:rFonts w:ascii="Times New Roman" w:hAnsi="Times New Roman" w:cs="Times New Roman"/>
              <w:sz w:val="20"/>
              <w:szCs w:val="20"/>
            </w:rPr>
            <w:t xml:space="preserve"> </w:t>
          </w:r>
          <w:r w:rsidR="003878EE">
            <w:rPr>
              <w:rFonts w:ascii="Times New Roman" w:hAnsi="Times New Roman" w:cs="Times New Roman"/>
              <w:sz w:val="20"/>
              <w:szCs w:val="20"/>
            </w:rPr>
            <w:t>30</w:t>
          </w:r>
          <w:r>
            <w:rPr>
              <w:rFonts w:ascii="Times New Roman" w:hAnsi="Times New Roman" w:cs="Times New Roman"/>
              <w:sz w:val="20"/>
              <w:szCs w:val="20"/>
            </w:rPr>
            <w:t>.0</w:t>
          </w:r>
          <w:r w:rsidR="00DD7E98">
            <w:rPr>
              <w:rFonts w:ascii="Times New Roman" w:hAnsi="Times New Roman" w:cs="Times New Roman"/>
              <w:sz w:val="20"/>
              <w:szCs w:val="20"/>
            </w:rPr>
            <w:t>5</w:t>
          </w:r>
          <w:r>
            <w:rPr>
              <w:rFonts w:ascii="Times New Roman" w:hAnsi="Times New Roman" w:cs="Times New Roman"/>
              <w:sz w:val="20"/>
              <w:szCs w:val="20"/>
            </w:rPr>
            <w:t>.</w:t>
          </w:r>
          <w:r w:rsidRPr="009D0AAB">
            <w:rPr>
              <w:rFonts w:ascii="Times New Roman" w:hAnsi="Times New Roman" w:cs="Times New Roman"/>
              <w:sz w:val="20"/>
              <w:szCs w:val="20"/>
            </w:rPr>
            <w:t>202</w:t>
          </w:r>
          <w:r w:rsidR="00DD7E98">
            <w:rPr>
              <w:rFonts w:ascii="Times New Roman" w:hAnsi="Times New Roman" w:cs="Times New Roman"/>
              <w:sz w:val="20"/>
              <w:szCs w:val="20"/>
            </w:rPr>
            <w:t>4</w:t>
          </w:r>
        </w:p>
        <w:p w14:paraId="53F4CFCA" w14:textId="64992069" w:rsidR="00527269" w:rsidRPr="009D0AAB" w:rsidRDefault="003878EE" w:rsidP="00527269">
          <w:pPr>
            <w:pStyle w:val="Pis"/>
            <w:jc w:val="right"/>
            <w:rPr>
              <w:rFonts w:ascii="Times New Roman" w:hAnsi="Times New Roman" w:cs="Times New Roman"/>
              <w:sz w:val="20"/>
              <w:szCs w:val="20"/>
            </w:rPr>
          </w:pPr>
          <w:r>
            <w:rPr>
              <w:rFonts w:ascii="Times New Roman" w:hAnsi="Times New Roman" w:cs="Times New Roman"/>
              <w:sz w:val="20"/>
              <w:szCs w:val="20"/>
            </w:rPr>
            <w:t>otsuse</w:t>
          </w:r>
          <w:r w:rsidR="00527269" w:rsidRPr="009D0AAB">
            <w:rPr>
              <w:rFonts w:ascii="Times New Roman" w:hAnsi="Times New Roman" w:cs="Times New Roman"/>
              <w:sz w:val="20"/>
              <w:szCs w:val="20"/>
            </w:rPr>
            <w:t xml:space="preserve"> nr …. juurde</w:t>
          </w:r>
        </w:p>
        <w:p w14:paraId="71D45CA2" w14:textId="77777777" w:rsidR="00527269" w:rsidRDefault="00527269" w:rsidP="00527269">
          <w:pPr>
            <w:pStyle w:val="Pis"/>
            <w:jc w:val="right"/>
            <w:rPr>
              <w:color w:val="4472C4" w:themeColor="accent1"/>
            </w:rPr>
          </w:pPr>
        </w:p>
      </w:tc>
    </w:tr>
  </w:tbl>
  <w:p w14:paraId="642F8F63" w14:textId="77777777" w:rsidR="00527269" w:rsidRDefault="0052726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15756DE"/>
    <w:multiLevelType w:val="hybridMultilevel"/>
    <w:tmpl w:val="00D2DFEE"/>
    <w:lvl w:ilvl="0" w:tplc="410259A8">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2"/>
  </w:num>
  <w:num w:numId="3" w16cid:durableId="1494490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3A1F"/>
    <w:rsid w:val="0000785C"/>
    <w:rsid w:val="00033312"/>
    <w:rsid w:val="00060982"/>
    <w:rsid w:val="00061832"/>
    <w:rsid w:val="000738BD"/>
    <w:rsid w:val="00075670"/>
    <w:rsid w:val="00081215"/>
    <w:rsid w:val="00094BF3"/>
    <w:rsid w:val="000B1F67"/>
    <w:rsid w:val="000C127E"/>
    <w:rsid w:val="000F2537"/>
    <w:rsid w:val="0011091F"/>
    <w:rsid w:val="0011159A"/>
    <w:rsid w:val="00127084"/>
    <w:rsid w:val="00130D3A"/>
    <w:rsid w:val="00142839"/>
    <w:rsid w:val="00144ADF"/>
    <w:rsid w:val="00171ADE"/>
    <w:rsid w:val="00190D53"/>
    <w:rsid w:val="00195058"/>
    <w:rsid w:val="0019736C"/>
    <w:rsid w:val="001B1B09"/>
    <w:rsid w:val="001E0ECE"/>
    <w:rsid w:val="001F4F02"/>
    <w:rsid w:val="00207CDE"/>
    <w:rsid w:val="00221BF5"/>
    <w:rsid w:val="00222B16"/>
    <w:rsid w:val="0022369B"/>
    <w:rsid w:val="0022397E"/>
    <w:rsid w:val="002319AE"/>
    <w:rsid w:val="00234432"/>
    <w:rsid w:val="00237A36"/>
    <w:rsid w:val="00246C9C"/>
    <w:rsid w:val="002567CA"/>
    <w:rsid w:val="002606BB"/>
    <w:rsid w:val="00265478"/>
    <w:rsid w:val="0027539F"/>
    <w:rsid w:val="00282AB7"/>
    <w:rsid w:val="002949DD"/>
    <w:rsid w:val="00296C9A"/>
    <w:rsid w:val="002B0F8B"/>
    <w:rsid w:val="002B376B"/>
    <w:rsid w:val="002D5417"/>
    <w:rsid w:val="002E408F"/>
    <w:rsid w:val="002E5938"/>
    <w:rsid w:val="002E6EFB"/>
    <w:rsid w:val="002E6FE3"/>
    <w:rsid w:val="002E7DCC"/>
    <w:rsid w:val="002F5DE3"/>
    <w:rsid w:val="00303C6D"/>
    <w:rsid w:val="00312A5F"/>
    <w:rsid w:val="00312C3E"/>
    <w:rsid w:val="00327F1E"/>
    <w:rsid w:val="003311AA"/>
    <w:rsid w:val="00331D7D"/>
    <w:rsid w:val="0034193E"/>
    <w:rsid w:val="003443A4"/>
    <w:rsid w:val="0034658A"/>
    <w:rsid w:val="00352A46"/>
    <w:rsid w:val="0038466C"/>
    <w:rsid w:val="00385B7B"/>
    <w:rsid w:val="003878EE"/>
    <w:rsid w:val="00392735"/>
    <w:rsid w:val="00395FA1"/>
    <w:rsid w:val="00396CEF"/>
    <w:rsid w:val="003971F1"/>
    <w:rsid w:val="003A4967"/>
    <w:rsid w:val="003B6EB2"/>
    <w:rsid w:val="003C4F42"/>
    <w:rsid w:val="003C6181"/>
    <w:rsid w:val="003D4BCB"/>
    <w:rsid w:val="00405288"/>
    <w:rsid w:val="00407365"/>
    <w:rsid w:val="00410A23"/>
    <w:rsid w:val="004212AC"/>
    <w:rsid w:val="00421420"/>
    <w:rsid w:val="00432310"/>
    <w:rsid w:val="00466B08"/>
    <w:rsid w:val="00476FFC"/>
    <w:rsid w:val="0048546C"/>
    <w:rsid w:val="00485631"/>
    <w:rsid w:val="0049067D"/>
    <w:rsid w:val="004A3533"/>
    <w:rsid w:val="004B1258"/>
    <w:rsid w:val="004C7204"/>
    <w:rsid w:val="004D2930"/>
    <w:rsid w:val="004D298C"/>
    <w:rsid w:val="004F6790"/>
    <w:rsid w:val="00527269"/>
    <w:rsid w:val="00537547"/>
    <w:rsid w:val="00544B27"/>
    <w:rsid w:val="005573A5"/>
    <w:rsid w:val="00561B4B"/>
    <w:rsid w:val="005712BF"/>
    <w:rsid w:val="00581F0D"/>
    <w:rsid w:val="00582827"/>
    <w:rsid w:val="005864F2"/>
    <w:rsid w:val="005A6796"/>
    <w:rsid w:val="005B45B8"/>
    <w:rsid w:val="005B5811"/>
    <w:rsid w:val="005D46C0"/>
    <w:rsid w:val="005D6A02"/>
    <w:rsid w:val="005E7DBD"/>
    <w:rsid w:val="005F3F2A"/>
    <w:rsid w:val="00605AE8"/>
    <w:rsid w:val="00613B02"/>
    <w:rsid w:val="00622928"/>
    <w:rsid w:val="00624688"/>
    <w:rsid w:val="00633371"/>
    <w:rsid w:val="00644404"/>
    <w:rsid w:val="006515F1"/>
    <w:rsid w:val="00652201"/>
    <w:rsid w:val="0065684F"/>
    <w:rsid w:val="00661D3A"/>
    <w:rsid w:val="00664130"/>
    <w:rsid w:val="00664BFE"/>
    <w:rsid w:val="00667C0D"/>
    <w:rsid w:val="00682C29"/>
    <w:rsid w:val="00685507"/>
    <w:rsid w:val="006A1112"/>
    <w:rsid w:val="006A2B14"/>
    <w:rsid w:val="006A64A0"/>
    <w:rsid w:val="006A6CF0"/>
    <w:rsid w:val="006A76BF"/>
    <w:rsid w:val="006C2EC5"/>
    <w:rsid w:val="006E1529"/>
    <w:rsid w:val="006E57B1"/>
    <w:rsid w:val="006F3678"/>
    <w:rsid w:val="0070531C"/>
    <w:rsid w:val="00716F38"/>
    <w:rsid w:val="00732FA6"/>
    <w:rsid w:val="00745833"/>
    <w:rsid w:val="007473CF"/>
    <w:rsid w:val="00751B2D"/>
    <w:rsid w:val="007526E8"/>
    <w:rsid w:val="00763EF1"/>
    <w:rsid w:val="00764EF1"/>
    <w:rsid w:val="00782431"/>
    <w:rsid w:val="00794C6D"/>
    <w:rsid w:val="007B3179"/>
    <w:rsid w:val="007B5032"/>
    <w:rsid w:val="007C3691"/>
    <w:rsid w:val="007C3786"/>
    <w:rsid w:val="007E1E82"/>
    <w:rsid w:val="007E3B9E"/>
    <w:rsid w:val="007E5A51"/>
    <w:rsid w:val="007F706E"/>
    <w:rsid w:val="00812239"/>
    <w:rsid w:val="00814E33"/>
    <w:rsid w:val="008209EA"/>
    <w:rsid w:val="0086017A"/>
    <w:rsid w:val="00862658"/>
    <w:rsid w:val="00873F5F"/>
    <w:rsid w:val="0087767C"/>
    <w:rsid w:val="00884A0F"/>
    <w:rsid w:val="00885BB1"/>
    <w:rsid w:val="008941AA"/>
    <w:rsid w:val="008A56EA"/>
    <w:rsid w:val="008B08D2"/>
    <w:rsid w:val="008C43FE"/>
    <w:rsid w:val="008D1820"/>
    <w:rsid w:val="008D3A81"/>
    <w:rsid w:val="008E0042"/>
    <w:rsid w:val="008E5643"/>
    <w:rsid w:val="008F533D"/>
    <w:rsid w:val="008F561D"/>
    <w:rsid w:val="009230BB"/>
    <w:rsid w:val="00923D73"/>
    <w:rsid w:val="009407DE"/>
    <w:rsid w:val="00953B4B"/>
    <w:rsid w:val="00960DB7"/>
    <w:rsid w:val="00962EA1"/>
    <w:rsid w:val="00986FDB"/>
    <w:rsid w:val="009A3CF4"/>
    <w:rsid w:val="009A49E7"/>
    <w:rsid w:val="009A7E56"/>
    <w:rsid w:val="009B2B4F"/>
    <w:rsid w:val="009B5D17"/>
    <w:rsid w:val="009D478C"/>
    <w:rsid w:val="009E694D"/>
    <w:rsid w:val="009F5699"/>
    <w:rsid w:val="00A0578E"/>
    <w:rsid w:val="00A147BA"/>
    <w:rsid w:val="00A156D9"/>
    <w:rsid w:val="00A30C1F"/>
    <w:rsid w:val="00A334C1"/>
    <w:rsid w:val="00A345C2"/>
    <w:rsid w:val="00A37DF6"/>
    <w:rsid w:val="00A471F8"/>
    <w:rsid w:val="00A529EC"/>
    <w:rsid w:val="00A53E72"/>
    <w:rsid w:val="00A63F90"/>
    <w:rsid w:val="00A654EE"/>
    <w:rsid w:val="00A67FFC"/>
    <w:rsid w:val="00A70A49"/>
    <w:rsid w:val="00A767C4"/>
    <w:rsid w:val="00AB031B"/>
    <w:rsid w:val="00AB26E7"/>
    <w:rsid w:val="00AB5B26"/>
    <w:rsid w:val="00AB7A63"/>
    <w:rsid w:val="00AC5B19"/>
    <w:rsid w:val="00AD6411"/>
    <w:rsid w:val="00AE264C"/>
    <w:rsid w:val="00B02154"/>
    <w:rsid w:val="00B1029A"/>
    <w:rsid w:val="00B11053"/>
    <w:rsid w:val="00B12BFB"/>
    <w:rsid w:val="00B160A1"/>
    <w:rsid w:val="00B16DE9"/>
    <w:rsid w:val="00B21D93"/>
    <w:rsid w:val="00B21E29"/>
    <w:rsid w:val="00B4272A"/>
    <w:rsid w:val="00B50F45"/>
    <w:rsid w:val="00B51409"/>
    <w:rsid w:val="00B56A3E"/>
    <w:rsid w:val="00B634E9"/>
    <w:rsid w:val="00B77201"/>
    <w:rsid w:val="00B846D6"/>
    <w:rsid w:val="00B85244"/>
    <w:rsid w:val="00B943C9"/>
    <w:rsid w:val="00B94CFA"/>
    <w:rsid w:val="00BA4BC9"/>
    <w:rsid w:val="00BB399C"/>
    <w:rsid w:val="00BE03E7"/>
    <w:rsid w:val="00BF01CC"/>
    <w:rsid w:val="00BF6DEB"/>
    <w:rsid w:val="00C159BB"/>
    <w:rsid w:val="00C21E0D"/>
    <w:rsid w:val="00C26ACC"/>
    <w:rsid w:val="00C32805"/>
    <w:rsid w:val="00C33163"/>
    <w:rsid w:val="00C40BC4"/>
    <w:rsid w:val="00C423EE"/>
    <w:rsid w:val="00C60D8A"/>
    <w:rsid w:val="00C73A22"/>
    <w:rsid w:val="00C778B7"/>
    <w:rsid w:val="00C82D5F"/>
    <w:rsid w:val="00C857A5"/>
    <w:rsid w:val="00C861E5"/>
    <w:rsid w:val="00C901AC"/>
    <w:rsid w:val="00C97D98"/>
    <w:rsid w:val="00CA6A6A"/>
    <w:rsid w:val="00CB2AA7"/>
    <w:rsid w:val="00CC66A9"/>
    <w:rsid w:val="00CC7F06"/>
    <w:rsid w:val="00D20091"/>
    <w:rsid w:val="00D41849"/>
    <w:rsid w:val="00D43F4E"/>
    <w:rsid w:val="00D45AF9"/>
    <w:rsid w:val="00D634EC"/>
    <w:rsid w:val="00D83079"/>
    <w:rsid w:val="00DA0C6F"/>
    <w:rsid w:val="00DB5D4D"/>
    <w:rsid w:val="00DB67A4"/>
    <w:rsid w:val="00DC2E73"/>
    <w:rsid w:val="00DC2E8B"/>
    <w:rsid w:val="00DD294F"/>
    <w:rsid w:val="00DD7E98"/>
    <w:rsid w:val="00DE7629"/>
    <w:rsid w:val="00DF4AB9"/>
    <w:rsid w:val="00DF4ECF"/>
    <w:rsid w:val="00DF6BFF"/>
    <w:rsid w:val="00E30B23"/>
    <w:rsid w:val="00E34D22"/>
    <w:rsid w:val="00E41660"/>
    <w:rsid w:val="00E5082E"/>
    <w:rsid w:val="00E545E5"/>
    <w:rsid w:val="00E57360"/>
    <w:rsid w:val="00E814C5"/>
    <w:rsid w:val="00E848CB"/>
    <w:rsid w:val="00E96CBB"/>
    <w:rsid w:val="00EA3FDA"/>
    <w:rsid w:val="00ED4D25"/>
    <w:rsid w:val="00ED5215"/>
    <w:rsid w:val="00EE2A19"/>
    <w:rsid w:val="00F007A3"/>
    <w:rsid w:val="00F045F2"/>
    <w:rsid w:val="00F05CBE"/>
    <w:rsid w:val="00F20B6D"/>
    <w:rsid w:val="00F26CDE"/>
    <w:rsid w:val="00F340F4"/>
    <w:rsid w:val="00F46192"/>
    <w:rsid w:val="00F52845"/>
    <w:rsid w:val="00F52C2F"/>
    <w:rsid w:val="00F57EFE"/>
    <w:rsid w:val="00F80AB2"/>
    <w:rsid w:val="00F80EC3"/>
    <w:rsid w:val="00F84B39"/>
    <w:rsid w:val="00FB179D"/>
    <w:rsid w:val="00FB566A"/>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BF01CC"/>
    <w:pPr>
      <w:tabs>
        <w:tab w:val="center" w:pos="4536"/>
        <w:tab w:val="right" w:pos="9072"/>
      </w:tabs>
      <w:spacing w:after="0" w:line="240" w:lineRule="auto"/>
    </w:pPr>
  </w:style>
  <w:style w:type="character" w:customStyle="1" w:styleId="PisMrk">
    <w:name w:val="Päis Märk"/>
    <w:basedOn w:val="Liguvaikefont"/>
    <w:link w:val="Pis"/>
    <w:uiPriority w:val="99"/>
    <w:rsid w:val="00BF01CC"/>
  </w:style>
  <w:style w:type="paragraph" w:styleId="Jalus">
    <w:name w:val="footer"/>
    <w:basedOn w:val="Normaallaad"/>
    <w:link w:val="JalusMrk"/>
    <w:uiPriority w:val="99"/>
    <w:unhideWhenUsed/>
    <w:rsid w:val="00BF01CC"/>
    <w:pPr>
      <w:tabs>
        <w:tab w:val="center" w:pos="4536"/>
        <w:tab w:val="right" w:pos="9072"/>
      </w:tabs>
      <w:spacing w:after="0" w:line="240" w:lineRule="auto"/>
    </w:pPr>
  </w:style>
  <w:style w:type="character" w:customStyle="1" w:styleId="JalusMrk">
    <w:name w:val="Jalus Märk"/>
    <w:basedOn w:val="Liguvaikefont"/>
    <w:link w:val="Jalus"/>
    <w:uiPriority w:val="99"/>
    <w:rsid w:val="00BF01CC"/>
  </w:style>
  <w:style w:type="character" w:styleId="Kommentaariviide">
    <w:name w:val="annotation reference"/>
    <w:basedOn w:val="Liguvaikefont"/>
    <w:uiPriority w:val="99"/>
    <w:semiHidden/>
    <w:unhideWhenUsed/>
    <w:rsid w:val="00E848CB"/>
    <w:rPr>
      <w:sz w:val="16"/>
      <w:szCs w:val="16"/>
    </w:rPr>
  </w:style>
  <w:style w:type="paragraph" w:styleId="Kommentaaritekst">
    <w:name w:val="annotation text"/>
    <w:basedOn w:val="Normaallaad"/>
    <w:link w:val="KommentaaritekstMrk"/>
    <w:uiPriority w:val="99"/>
    <w:unhideWhenUsed/>
    <w:rsid w:val="00E848CB"/>
    <w:pPr>
      <w:spacing w:line="240" w:lineRule="auto"/>
    </w:pPr>
    <w:rPr>
      <w:sz w:val="20"/>
      <w:szCs w:val="20"/>
    </w:rPr>
  </w:style>
  <w:style w:type="character" w:customStyle="1" w:styleId="KommentaaritekstMrk">
    <w:name w:val="Kommentaari tekst Märk"/>
    <w:basedOn w:val="Liguvaikefont"/>
    <w:link w:val="Kommentaaritekst"/>
    <w:uiPriority w:val="99"/>
    <w:rsid w:val="00E848CB"/>
    <w:rPr>
      <w:sz w:val="20"/>
      <w:szCs w:val="20"/>
    </w:rPr>
  </w:style>
  <w:style w:type="paragraph" w:styleId="Kommentaariteema">
    <w:name w:val="annotation subject"/>
    <w:basedOn w:val="Kommentaaritekst"/>
    <w:next w:val="Kommentaaritekst"/>
    <w:link w:val="KommentaariteemaMrk"/>
    <w:uiPriority w:val="99"/>
    <w:semiHidden/>
    <w:unhideWhenUsed/>
    <w:rsid w:val="00E848CB"/>
    <w:rPr>
      <w:b/>
      <w:bCs/>
    </w:rPr>
  </w:style>
  <w:style w:type="character" w:customStyle="1" w:styleId="KommentaariteemaMrk">
    <w:name w:val="Kommentaari teema Märk"/>
    <w:basedOn w:val="KommentaaritekstMrk"/>
    <w:link w:val="Kommentaariteema"/>
    <w:uiPriority w:val="99"/>
    <w:semiHidden/>
    <w:rsid w:val="00E848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52140">
      <w:bodyDiv w:val="1"/>
      <w:marLeft w:val="0"/>
      <w:marRight w:val="0"/>
      <w:marTop w:val="0"/>
      <w:marBottom w:val="0"/>
      <w:divBdr>
        <w:top w:val="none" w:sz="0" w:space="0" w:color="auto"/>
        <w:left w:val="none" w:sz="0" w:space="0" w:color="auto"/>
        <w:bottom w:val="none" w:sz="0" w:space="0" w:color="auto"/>
        <w:right w:val="none" w:sz="0" w:space="0" w:color="auto"/>
      </w:divBdr>
    </w:div>
    <w:div w:id="225260300">
      <w:bodyDiv w:val="1"/>
      <w:marLeft w:val="0"/>
      <w:marRight w:val="0"/>
      <w:marTop w:val="0"/>
      <w:marBottom w:val="0"/>
      <w:divBdr>
        <w:top w:val="none" w:sz="0" w:space="0" w:color="auto"/>
        <w:left w:val="none" w:sz="0" w:space="0" w:color="auto"/>
        <w:bottom w:val="none" w:sz="0" w:space="0" w:color="auto"/>
        <w:right w:val="none" w:sz="0" w:space="0" w:color="auto"/>
      </w:divBdr>
    </w:div>
    <w:div w:id="290333277">
      <w:bodyDiv w:val="1"/>
      <w:marLeft w:val="0"/>
      <w:marRight w:val="0"/>
      <w:marTop w:val="0"/>
      <w:marBottom w:val="0"/>
      <w:divBdr>
        <w:top w:val="none" w:sz="0" w:space="0" w:color="auto"/>
        <w:left w:val="none" w:sz="0" w:space="0" w:color="auto"/>
        <w:bottom w:val="none" w:sz="0" w:space="0" w:color="auto"/>
        <w:right w:val="none" w:sz="0" w:space="0" w:color="auto"/>
      </w:divBdr>
    </w:div>
    <w:div w:id="674574105">
      <w:bodyDiv w:val="1"/>
      <w:marLeft w:val="0"/>
      <w:marRight w:val="0"/>
      <w:marTop w:val="0"/>
      <w:marBottom w:val="0"/>
      <w:divBdr>
        <w:top w:val="none" w:sz="0" w:space="0" w:color="auto"/>
        <w:left w:val="none" w:sz="0" w:space="0" w:color="auto"/>
        <w:bottom w:val="none" w:sz="0" w:space="0" w:color="auto"/>
        <w:right w:val="none" w:sz="0" w:space="0" w:color="auto"/>
      </w:divBdr>
    </w:div>
    <w:div w:id="1165977462">
      <w:bodyDiv w:val="1"/>
      <w:marLeft w:val="0"/>
      <w:marRight w:val="0"/>
      <w:marTop w:val="0"/>
      <w:marBottom w:val="0"/>
      <w:divBdr>
        <w:top w:val="none" w:sz="0" w:space="0" w:color="auto"/>
        <w:left w:val="none" w:sz="0" w:space="0" w:color="auto"/>
        <w:bottom w:val="none" w:sz="0" w:space="0" w:color="auto"/>
        <w:right w:val="none" w:sz="0" w:space="0" w:color="auto"/>
      </w:divBdr>
    </w:div>
    <w:div w:id="1433015364">
      <w:bodyDiv w:val="1"/>
      <w:marLeft w:val="0"/>
      <w:marRight w:val="0"/>
      <w:marTop w:val="0"/>
      <w:marBottom w:val="0"/>
      <w:divBdr>
        <w:top w:val="none" w:sz="0" w:space="0" w:color="auto"/>
        <w:left w:val="none" w:sz="0" w:space="0" w:color="auto"/>
        <w:bottom w:val="none" w:sz="0" w:space="0" w:color="auto"/>
        <w:right w:val="none" w:sz="0" w:space="0" w:color="auto"/>
      </w:divBdr>
    </w:div>
    <w:div w:id="17160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627B-7D49-4F8F-8342-3E1B6614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1425</Words>
  <Characters>8265</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Gerly Sankovski</cp:lastModifiedBy>
  <cp:revision>65</cp:revision>
  <dcterms:created xsi:type="dcterms:W3CDTF">2023-08-08T13:05:00Z</dcterms:created>
  <dcterms:modified xsi:type="dcterms:W3CDTF">2024-05-13T11:58:00Z</dcterms:modified>
</cp:coreProperties>
</file>