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A9CED" w14:textId="77777777" w:rsidR="0097175C" w:rsidRDefault="0097175C" w:rsidP="00C85CE3">
      <w:pPr>
        <w:rPr>
          <w:rFonts w:ascii="Times New Roman" w:hAnsi="Times New Roman" w:cs="Times New Roman"/>
          <w:b/>
          <w:sz w:val="24"/>
          <w:szCs w:val="24"/>
        </w:rPr>
      </w:pPr>
    </w:p>
    <w:p w14:paraId="025DE173" w14:textId="77777777" w:rsidR="0097175C" w:rsidRPr="00035C37" w:rsidRDefault="0097175C" w:rsidP="00035C37">
      <w:pPr>
        <w:pStyle w:val="Vahede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5647B" w14:textId="16F614B1" w:rsidR="000040AC" w:rsidRPr="00035C37" w:rsidRDefault="00DB3F00" w:rsidP="00035C37">
      <w:pPr>
        <w:pStyle w:val="Vahede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C37">
        <w:rPr>
          <w:rFonts w:ascii="Times New Roman" w:hAnsi="Times New Roman" w:cs="Times New Roman"/>
          <w:b/>
          <w:bCs/>
          <w:sz w:val="24"/>
          <w:szCs w:val="24"/>
        </w:rPr>
        <w:t xml:space="preserve">Lühiülevaade </w:t>
      </w:r>
      <w:r w:rsidR="005D5346" w:rsidRPr="00035C37">
        <w:rPr>
          <w:rFonts w:ascii="Times New Roman" w:hAnsi="Times New Roman" w:cs="Times New Roman"/>
          <w:b/>
          <w:bCs/>
          <w:sz w:val="24"/>
          <w:szCs w:val="24"/>
        </w:rPr>
        <w:t xml:space="preserve">Viljandi Vallavolikogu </w:t>
      </w:r>
      <w:r w:rsidR="004439A1" w:rsidRPr="00035C37">
        <w:rPr>
          <w:rFonts w:ascii="Times New Roman" w:hAnsi="Times New Roman" w:cs="Times New Roman"/>
          <w:b/>
          <w:bCs/>
          <w:sz w:val="24"/>
          <w:szCs w:val="24"/>
        </w:rPr>
        <w:t>eelnõust</w:t>
      </w:r>
    </w:p>
    <w:p w14:paraId="79F4C9C7" w14:textId="20ADADA9" w:rsidR="00C85CE3" w:rsidRPr="00035C37" w:rsidRDefault="004439A1" w:rsidP="00035C37">
      <w:pPr>
        <w:pStyle w:val="Vahede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C3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B3F00" w:rsidRPr="00035C37">
        <w:rPr>
          <w:rFonts w:ascii="Times New Roman" w:hAnsi="Times New Roman" w:cs="Times New Roman"/>
          <w:b/>
          <w:bCs/>
          <w:sz w:val="24"/>
          <w:szCs w:val="24"/>
        </w:rPr>
        <w:t>Viljandi valla 20</w:t>
      </w:r>
      <w:r w:rsidR="00346B0C" w:rsidRPr="00035C3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B3F00" w:rsidRPr="00035C37">
        <w:rPr>
          <w:rFonts w:ascii="Times New Roman" w:hAnsi="Times New Roman" w:cs="Times New Roman"/>
          <w:b/>
          <w:bCs/>
          <w:sz w:val="24"/>
          <w:szCs w:val="24"/>
        </w:rPr>
        <w:t>. aasta eelarve</w:t>
      </w:r>
      <w:r w:rsidR="000040AC" w:rsidRPr="00035C37">
        <w:rPr>
          <w:rFonts w:ascii="Times New Roman" w:hAnsi="Times New Roman" w:cs="Times New Roman"/>
          <w:b/>
          <w:bCs/>
          <w:sz w:val="24"/>
          <w:szCs w:val="24"/>
        </w:rPr>
        <w:t xml:space="preserve"> vastuvõtmine</w:t>
      </w:r>
      <w:r w:rsidRPr="00035C37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7184FCCD" w14:textId="77777777" w:rsidR="0097175C" w:rsidRDefault="0097175C" w:rsidP="002F58A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841EFE0" w14:textId="77777777" w:rsidR="0097175C" w:rsidRDefault="0097175C" w:rsidP="002F58A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24A4B9A" w14:textId="15E333AB" w:rsidR="002F58AE" w:rsidRPr="002F58AE" w:rsidRDefault="002F58AE" w:rsidP="002F58A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2F58AE">
        <w:rPr>
          <w:rFonts w:ascii="Times New Roman" w:hAnsi="Times New Roman" w:cs="Times New Roman"/>
          <w:sz w:val="24"/>
          <w:szCs w:val="24"/>
        </w:rPr>
        <w:t>Eelarve koostamisel on arvestatud kohaliku omavalitsuse üksuse finantsjuhtimise seaduse § 5 tulenevaid nõudeid eelarve ülesehituse ja liigenduse osas ning Viljandi Vallavolikogu 28.01.2015 määruse nr 63 „Viljandi valla finantsjuhtimise kord“ §-des 5 ja 6 toodud põhimõtteid.</w:t>
      </w:r>
    </w:p>
    <w:p w14:paraId="3743213F" w14:textId="77777777" w:rsidR="002F58AE" w:rsidRPr="002F58AE" w:rsidRDefault="002F58AE" w:rsidP="002F58A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315500B" w14:textId="379B95E6" w:rsidR="00C85CE3" w:rsidRPr="002F58AE" w:rsidRDefault="002F58AE" w:rsidP="002F58A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2F58AE">
        <w:rPr>
          <w:rFonts w:ascii="Times New Roman" w:hAnsi="Times New Roman" w:cs="Times New Roman"/>
          <w:sz w:val="24"/>
          <w:szCs w:val="24"/>
        </w:rPr>
        <w:t>2020. aasta eelarve koostamise aluseks on Viljandi Vallavolikogu 26.09.2018 määrus nr 41 „Viljandi valla arengukava aastateks 2019 - 2025“, Viljandi Vallavolikogu 25.09.2019 määrus  nr 83 „Viljandi valla eelarvestrateegia aastateks 2019 - 2023 vastuvõtmine“, Viljandi valla 2019. aasta eelarve ja Viljandi Vallavalitsuse ametiasutuse hallatavate asutuste juhtide ning vallavalitsuse ametiasutuse ametnike poolt koostatud 2020. aasta alaeelarve taotlused.</w:t>
      </w:r>
    </w:p>
    <w:p w14:paraId="3F3CE44D" w14:textId="77777777" w:rsidR="002F58AE" w:rsidRPr="00C85CE3" w:rsidRDefault="002F58AE" w:rsidP="002F58AE">
      <w:pPr>
        <w:pStyle w:val="Vahedeta"/>
        <w:jc w:val="both"/>
        <w:rPr>
          <w:rFonts w:ascii="Times New Roman" w:hAnsi="Times New Roman" w:cs="Times New Roman"/>
        </w:rPr>
      </w:pPr>
    </w:p>
    <w:p w14:paraId="23AC856C" w14:textId="3154809D" w:rsidR="00DB3F00" w:rsidRDefault="00DB3F00" w:rsidP="00212C9C">
      <w:pPr>
        <w:pStyle w:val="Vahedeta"/>
        <w:jc w:val="both"/>
        <w:rPr>
          <w:rFonts w:ascii="Times New Roman" w:hAnsi="Times New Roman" w:cs="Times New Roman"/>
        </w:rPr>
      </w:pPr>
      <w:r w:rsidRPr="00C85CE3">
        <w:rPr>
          <w:rFonts w:ascii="Times New Roman" w:hAnsi="Times New Roman" w:cs="Times New Roman"/>
        </w:rPr>
        <w:t>20</w:t>
      </w:r>
      <w:r w:rsidR="00332E5A">
        <w:rPr>
          <w:rFonts w:ascii="Times New Roman" w:hAnsi="Times New Roman" w:cs="Times New Roman"/>
        </w:rPr>
        <w:t>20</w:t>
      </w:r>
      <w:r w:rsidRPr="00C85CE3">
        <w:rPr>
          <w:rFonts w:ascii="Times New Roman" w:hAnsi="Times New Roman" w:cs="Times New Roman"/>
        </w:rPr>
        <w:t>. aasta eelarve on koostatud tekkepõhiselt – tehingud kajastatakse vastavalt nende toimumisele, sõltumata sellest, millal nende eest raha laekub või välja</w:t>
      </w:r>
      <w:r w:rsidR="00A45BF8">
        <w:rPr>
          <w:rFonts w:ascii="Times New Roman" w:hAnsi="Times New Roman" w:cs="Times New Roman"/>
        </w:rPr>
        <w:t xml:space="preserve"> </w:t>
      </w:r>
      <w:r w:rsidRPr="00C85CE3">
        <w:rPr>
          <w:rFonts w:ascii="Times New Roman" w:hAnsi="Times New Roman" w:cs="Times New Roman"/>
        </w:rPr>
        <w:t>makstakse. Valla eelarveaasta algab</w:t>
      </w:r>
      <w:r w:rsidR="00212C9C">
        <w:rPr>
          <w:rFonts w:ascii="Times New Roman" w:hAnsi="Times New Roman" w:cs="Times New Roman"/>
        </w:rPr>
        <w:t xml:space="preserve"> </w:t>
      </w:r>
      <w:r w:rsidRPr="00C85CE3">
        <w:rPr>
          <w:rFonts w:ascii="Times New Roman" w:hAnsi="Times New Roman" w:cs="Times New Roman"/>
        </w:rPr>
        <w:t>1. jaanuaril ja lõpeb 31. detsembril.</w:t>
      </w:r>
    </w:p>
    <w:p w14:paraId="2C874864" w14:textId="77777777" w:rsidR="00C85CE3" w:rsidRPr="00C85CE3" w:rsidRDefault="00C85CE3" w:rsidP="00212C9C">
      <w:pPr>
        <w:pStyle w:val="Vahedeta"/>
        <w:jc w:val="both"/>
        <w:rPr>
          <w:rFonts w:ascii="Times New Roman" w:hAnsi="Times New Roman" w:cs="Times New Roman"/>
        </w:rPr>
      </w:pPr>
    </w:p>
    <w:p w14:paraId="6813639B" w14:textId="4AE123A6" w:rsidR="003B2515" w:rsidRDefault="003B2515" w:rsidP="00212C9C">
      <w:pPr>
        <w:pStyle w:val="Vahedeta"/>
        <w:jc w:val="both"/>
        <w:rPr>
          <w:rFonts w:ascii="Times New Roman" w:hAnsi="Times New Roman" w:cs="Times New Roman"/>
        </w:rPr>
      </w:pPr>
    </w:p>
    <w:p w14:paraId="3A217830" w14:textId="10C6C890" w:rsidR="003B2515" w:rsidRPr="00F148B9" w:rsidRDefault="00BD2856" w:rsidP="00212C9C">
      <w:pPr>
        <w:pStyle w:val="Vahedeta"/>
        <w:jc w:val="both"/>
        <w:rPr>
          <w:rFonts w:ascii="Times New Roman" w:hAnsi="Times New Roman" w:cs="Times New Roman"/>
          <w:b/>
        </w:rPr>
      </w:pPr>
      <w:r w:rsidRPr="00F148B9">
        <w:rPr>
          <w:rFonts w:ascii="Times New Roman" w:hAnsi="Times New Roman" w:cs="Times New Roman"/>
          <w:b/>
        </w:rPr>
        <w:t>20</w:t>
      </w:r>
      <w:r w:rsidR="002F58AE">
        <w:rPr>
          <w:rFonts w:ascii="Times New Roman" w:hAnsi="Times New Roman" w:cs="Times New Roman"/>
          <w:b/>
        </w:rPr>
        <w:t>20</w:t>
      </w:r>
      <w:r w:rsidRPr="00F148B9">
        <w:rPr>
          <w:rFonts w:ascii="Times New Roman" w:hAnsi="Times New Roman" w:cs="Times New Roman"/>
          <w:b/>
        </w:rPr>
        <w:t xml:space="preserve">. aasta </w:t>
      </w:r>
      <w:r w:rsidR="00521B06" w:rsidRPr="00F148B9">
        <w:rPr>
          <w:rFonts w:ascii="Times New Roman" w:hAnsi="Times New Roman" w:cs="Times New Roman"/>
          <w:b/>
        </w:rPr>
        <w:t xml:space="preserve">eelarve kogumaht </w:t>
      </w:r>
      <w:r w:rsidR="007B3569">
        <w:rPr>
          <w:rFonts w:ascii="Times New Roman" w:hAnsi="Times New Roman" w:cs="Times New Roman"/>
          <w:b/>
        </w:rPr>
        <w:t xml:space="preserve">on </w:t>
      </w:r>
      <w:r w:rsidR="00521B06" w:rsidRPr="00F148B9">
        <w:rPr>
          <w:rFonts w:ascii="Times New Roman" w:hAnsi="Times New Roman" w:cs="Times New Roman"/>
          <w:b/>
        </w:rPr>
        <w:t>2</w:t>
      </w:r>
      <w:r w:rsidR="009822C5">
        <w:rPr>
          <w:rFonts w:ascii="Times New Roman" w:hAnsi="Times New Roman" w:cs="Times New Roman"/>
          <w:b/>
        </w:rPr>
        <w:t>7</w:t>
      </w:r>
      <w:r w:rsidR="00521B06" w:rsidRPr="00F148B9">
        <w:rPr>
          <w:rFonts w:ascii="Times New Roman" w:hAnsi="Times New Roman" w:cs="Times New Roman"/>
          <w:b/>
        </w:rPr>
        <w:t>,</w:t>
      </w:r>
      <w:r w:rsidR="009822C5">
        <w:rPr>
          <w:rFonts w:ascii="Times New Roman" w:hAnsi="Times New Roman" w:cs="Times New Roman"/>
          <w:b/>
        </w:rPr>
        <w:t>6</w:t>
      </w:r>
      <w:r w:rsidR="00AE275A" w:rsidRPr="00F148B9">
        <w:rPr>
          <w:rFonts w:ascii="Times New Roman" w:hAnsi="Times New Roman" w:cs="Times New Roman"/>
          <w:b/>
        </w:rPr>
        <w:t xml:space="preserve"> miljonit eurot</w:t>
      </w:r>
    </w:p>
    <w:p w14:paraId="3426F549" w14:textId="276F69A4" w:rsidR="00AE275A" w:rsidRDefault="00607B06" w:rsidP="004D2139">
      <w:pPr>
        <w:pStyle w:val="Vahede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91B72">
        <w:rPr>
          <w:rFonts w:ascii="Times New Roman" w:hAnsi="Times New Roman" w:cs="Times New Roman"/>
        </w:rPr>
        <w:t xml:space="preserve">õhitegevuse </w:t>
      </w:r>
      <w:r w:rsidR="007061BF">
        <w:rPr>
          <w:rFonts w:ascii="Times New Roman" w:hAnsi="Times New Roman" w:cs="Times New Roman"/>
        </w:rPr>
        <w:t>tulud</w:t>
      </w:r>
      <w:r w:rsidR="007061BF">
        <w:rPr>
          <w:rFonts w:ascii="Times New Roman" w:hAnsi="Times New Roman" w:cs="Times New Roman"/>
        </w:rPr>
        <w:tab/>
      </w:r>
      <w:r w:rsidR="009822C5">
        <w:rPr>
          <w:rFonts w:ascii="Times New Roman" w:hAnsi="Times New Roman" w:cs="Times New Roman"/>
        </w:rPr>
        <w:t>20,3</w:t>
      </w:r>
      <w:r w:rsidR="007061BF">
        <w:rPr>
          <w:rFonts w:ascii="Times New Roman" w:hAnsi="Times New Roman" w:cs="Times New Roman"/>
        </w:rPr>
        <w:t xml:space="preserve"> miljonit eurot</w:t>
      </w:r>
    </w:p>
    <w:p w14:paraId="780F9365" w14:textId="1249B6E9" w:rsidR="007061BF" w:rsidRDefault="00607B06" w:rsidP="004D2139">
      <w:pPr>
        <w:pStyle w:val="Vahede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061BF">
        <w:rPr>
          <w:rFonts w:ascii="Times New Roman" w:hAnsi="Times New Roman" w:cs="Times New Roman"/>
        </w:rPr>
        <w:t>õhitegevuse kulud</w:t>
      </w:r>
      <w:r w:rsidR="007061BF">
        <w:rPr>
          <w:rFonts w:ascii="Times New Roman" w:hAnsi="Times New Roman" w:cs="Times New Roman"/>
        </w:rPr>
        <w:tab/>
      </w:r>
      <w:r w:rsidR="00E0609B">
        <w:rPr>
          <w:rFonts w:ascii="Times New Roman" w:hAnsi="Times New Roman" w:cs="Times New Roman"/>
        </w:rPr>
        <w:t>19,</w:t>
      </w:r>
      <w:r w:rsidR="009822C5">
        <w:rPr>
          <w:rFonts w:ascii="Times New Roman" w:hAnsi="Times New Roman" w:cs="Times New Roman"/>
        </w:rPr>
        <w:t>4</w:t>
      </w:r>
      <w:r w:rsidR="008A55F6">
        <w:rPr>
          <w:rFonts w:ascii="Times New Roman" w:hAnsi="Times New Roman" w:cs="Times New Roman"/>
        </w:rPr>
        <w:t xml:space="preserve"> miljonit eurot</w:t>
      </w:r>
    </w:p>
    <w:p w14:paraId="747F5D24" w14:textId="253D4A1B" w:rsidR="008A55F6" w:rsidRDefault="00607B06" w:rsidP="004D2139">
      <w:pPr>
        <w:pStyle w:val="Vahede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A55F6">
        <w:rPr>
          <w:rFonts w:ascii="Times New Roman" w:hAnsi="Times New Roman" w:cs="Times New Roman"/>
        </w:rPr>
        <w:t>nvesteerimistegevus</w:t>
      </w:r>
      <w:r w:rsidR="00541224">
        <w:rPr>
          <w:rFonts w:ascii="Times New Roman" w:hAnsi="Times New Roman" w:cs="Times New Roman"/>
        </w:rPr>
        <w:t>e tulud</w:t>
      </w:r>
      <w:r w:rsidR="008A55F6">
        <w:rPr>
          <w:rFonts w:ascii="Times New Roman" w:hAnsi="Times New Roman" w:cs="Times New Roman"/>
        </w:rPr>
        <w:tab/>
      </w:r>
      <w:r w:rsidR="009822C5">
        <w:rPr>
          <w:rFonts w:ascii="Times New Roman" w:hAnsi="Times New Roman" w:cs="Times New Roman"/>
        </w:rPr>
        <w:t>1,3</w:t>
      </w:r>
      <w:r w:rsidR="00C72A5E">
        <w:rPr>
          <w:rFonts w:ascii="Times New Roman" w:hAnsi="Times New Roman" w:cs="Times New Roman"/>
        </w:rPr>
        <w:t xml:space="preserve"> miljonit eurot</w:t>
      </w:r>
    </w:p>
    <w:p w14:paraId="624BF963" w14:textId="26CCC42D" w:rsidR="00BB4296" w:rsidRDefault="00BB4296" w:rsidP="004D2139">
      <w:pPr>
        <w:pStyle w:val="Vahede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investeerimistegevuse kulud</w:t>
      </w:r>
      <w:r>
        <w:rPr>
          <w:rFonts w:ascii="Times New Roman" w:hAnsi="Times New Roman" w:cs="Times New Roman"/>
        </w:rPr>
        <w:tab/>
      </w:r>
      <w:r w:rsidR="009822C5">
        <w:rPr>
          <w:rFonts w:ascii="Times New Roman" w:hAnsi="Times New Roman" w:cs="Times New Roman"/>
        </w:rPr>
        <w:t>7,4</w:t>
      </w:r>
      <w:r w:rsidR="005A3F47">
        <w:rPr>
          <w:rFonts w:ascii="Times New Roman" w:hAnsi="Times New Roman" w:cs="Times New Roman"/>
        </w:rPr>
        <w:t xml:space="preserve"> miljonit eurot</w:t>
      </w:r>
    </w:p>
    <w:p w14:paraId="080D2678" w14:textId="30EB45D7" w:rsidR="00C72A5E" w:rsidRDefault="00AD50EB" w:rsidP="004D2139">
      <w:pPr>
        <w:pStyle w:val="Vahede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4C403C">
        <w:rPr>
          <w:rFonts w:ascii="Times New Roman" w:hAnsi="Times New Roman" w:cs="Times New Roman"/>
        </w:rPr>
        <w:t>inantseerimistegevus</w:t>
      </w:r>
      <w:r>
        <w:rPr>
          <w:rFonts w:ascii="Times New Roman" w:hAnsi="Times New Roman" w:cs="Times New Roman"/>
        </w:rPr>
        <w:t>e tulud</w:t>
      </w:r>
      <w:r w:rsidR="004C403C">
        <w:rPr>
          <w:rFonts w:ascii="Times New Roman" w:hAnsi="Times New Roman" w:cs="Times New Roman"/>
        </w:rPr>
        <w:tab/>
      </w:r>
      <w:r w:rsidR="007F1D82">
        <w:rPr>
          <w:rFonts w:ascii="Times New Roman" w:hAnsi="Times New Roman" w:cs="Times New Roman"/>
        </w:rPr>
        <w:t>4,7</w:t>
      </w:r>
      <w:r w:rsidR="004C403C">
        <w:rPr>
          <w:rFonts w:ascii="Times New Roman" w:hAnsi="Times New Roman" w:cs="Times New Roman"/>
        </w:rPr>
        <w:t xml:space="preserve"> miljonit eurot</w:t>
      </w:r>
    </w:p>
    <w:p w14:paraId="0079F8C6" w14:textId="4993B632" w:rsidR="00AD50EB" w:rsidRDefault="00AD50EB" w:rsidP="004D2139">
      <w:pPr>
        <w:pStyle w:val="Vahede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finantseerimistegevuse kulud</w:t>
      </w:r>
      <w:r>
        <w:rPr>
          <w:rFonts w:ascii="Times New Roman" w:hAnsi="Times New Roman" w:cs="Times New Roman"/>
        </w:rPr>
        <w:tab/>
      </w:r>
      <w:r w:rsidR="00DA39B1">
        <w:rPr>
          <w:rFonts w:ascii="Times New Roman" w:hAnsi="Times New Roman" w:cs="Times New Roman"/>
        </w:rPr>
        <w:t>0,8 miljonit eurot</w:t>
      </w:r>
    </w:p>
    <w:p w14:paraId="5318A664" w14:textId="005F3E9D" w:rsidR="004C403C" w:rsidRDefault="00D2598E" w:rsidP="004D2139">
      <w:pPr>
        <w:pStyle w:val="Vahede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005FD4">
        <w:rPr>
          <w:rFonts w:ascii="Times New Roman" w:hAnsi="Times New Roman" w:cs="Times New Roman"/>
        </w:rPr>
        <w:t xml:space="preserve">ikviidsete </w:t>
      </w:r>
      <w:r w:rsidR="00BA6F64">
        <w:rPr>
          <w:rFonts w:ascii="Times New Roman" w:hAnsi="Times New Roman" w:cs="Times New Roman"/>
        </w:rPr>
        <w:t xml:space="preserve">varade </w:t>
      </w:r>
      <w:r w:rsidR="00073418">
        <w:rPr>
          <w:rFonts w:ascii="Times New Roman" w:hAnsi="Times New Roman" w:cs="Times New Roman"/>
        </w:rPr>
        <w:t>muutus</w:t>
      </w:r>
      <w:r w:rsidR="00073418">
        <w:rPr>
          <w:rFonts w:ascii="Times New Roman" w:hAnsi="Times New Roman" w:cs="Times New Roman"/>
        </w:rPr>
        <w:tab/>
      </w:r>
      <w:r w:rsidR="009822C5">
        <w:rPr>
          <w:rFonts w:ascii="Times New Roman" w:hAnsi="Times New Roman" w:cs="Times New Roman"/>
        </w:rPr>
        <w:t>1,3</w:t>
      </w:r>
      <w:r w:rsidR="00073418">
        <w:rPr>
          <w:rFonts w:ascii="Times New Roman" w:hAnsi="Times New Roman" w:cs="Times New Roman"/>
        </w:rPr>
        <w:t xml:space="preserve"> miljonit eurot</w:t>
      </w:r>
    </w:p>
    <w:p w14:paraId="0CAE8BC0" w14:textId="1F340ABC" w:rsidR="009447EF" w:rsidRDefault="009447EF" w:rsidP="00212C9C">
      <w:pPr>
        <w:pStyle w:val="Vahedeta"/>
        <w:jc w:val="both"/>
        <w:rPr>
          <w:rFonts w:ascii="Times New Roman" w:hAnsi="Times New Roman" w:cs="Times New Roman"/>
        </w:rPr>
      </w:pPr>
    </w:p>
    <w:p w14:paraId="2A8C9ACD" w14:textId="3809CD08" w:rsidR="009447EF" w:rsidRDefault="002728D6" w:rsidP="00212C9C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Põhitegevuse tulud</w:t>
      </w:r>
    </w:p>
    <w:p w14:paraId="6B0B6E11" w14:textId="308A6AED" w:rsidR="002728D6" w:rsidRDefault="002728D6" w:rsidP="00212C9C">
      <w:pPr>
        <w:pStyle w:val="Vahedeta"/>
        <w:jc w:val="both"/>
        <w:rPr>
          <w:rFonts w:ascii="Times New Roman" w:hAnsi="Times New Roman" w:cs="Times New Roman"/>
        </w:rPr>
      </w:pPr>
    </w:p>
    <w:p w14:paraId="4934DD8A" w14:textId="6316040B" w:rsidR="002728D6" w:rsidRDefault="006E4C7D" w:rsidP="00212C9C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Põhitegevuse tulusid on 20</w:t>
      </w:r>
      <w:r w:rsidR="005158E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. aasta eelarvesse planeeritud </w:t>
      </w:r>
      <w:r w:rsidR="009822C5">
        <w:rPr>
          <w:rFonts w:ascii="Times New Roman" w:hAnsi="Times New Roman" w:cs="Times New Roman"/>
        </w:rPr>
        <w:t>20,3</w:t>
      </w:r>
      <w:r w:rsidR="009E7721">
        <w:rPr>
          <w:rFonts w:ascii="Times New Roman" w:hAnsi="Times New Roman" w:cs="Times New Roman"/>
        </w:rPr>
        <w:t xml:space="preserve"> milj</w:t>
      </w:r>
      <w:r w:rsidR="00D5384C">
        <w:rPr>
          <w:rFonts w:ascii="Times New Roman" w:hAnsi="Times New Roman" w:cs="Times New Roman"/>
        </w:rPr>
        <w:t xml:space="preserve">onit eurot ehk </w:t>
      </w:r>
      <w:r w:rsidR="004C78BF">
        <w:rPr>
          <w:rFonts w:ascii="Times New Roman" w:hAnsi="Times New Roman" w:cs="Times New Roman"/>
        </w:rPr>
        <w:t xml:space="preserve">ligikaudu </w:t>
      </w:r>
      <w:r w:rsidR="00E848C4">
        <w:rPr>
          <w:rFonts w:ascii="Times New Roman" w:hAnsi="Times New Roman" w:cs="Times New Roman"/>
        </w:rPr>
        <w:t>2,</w:t>
      </w:r>
      <w:r w:rsidR="00BC34F7">
        <w:rPr>
          <w:rFonts w:ascii="Times New Roman" w:hAnsi="Times New Roman" w:cs="Times New Roman"/>
        </w:rPr>
        <w:t>3</w:t>
      </w:r>
      <w:r w:rsidR="000C6F26">
        <w:rPr>
          <w:rFonts w:ascii="Times New Roman" w:hAnsi="Times New Roman" w:cs="Times New Roman"/>
        </w:rPr>
        <w:t xml:space="preserve">% </w:t>
      </w:r>
      <w:r w:rsidR="00BC34F7">
        <w:rPr>
          <w:rFonts w:ascii="Times New Roman" w:hAnsi="Times New Roman" w:cs="Times New Roman"/>
        </w:rPr>
        <w:t>rohkem</w:t>
      </w:r>
      <w:r w:rsidR="00E81DAC">
        <w:rPr>
          <w:rFonts w:ascii="Times New Roman" w:hAnsi="Times New Roman" w:cs="Times New Roman"/>
        </w:rPr>
        <w:t xml:space="preserve">, </w:t>
      </w:r>
      <w:r w:rsidR="000C6F26">
        <w:rPr>
          <w:rFonts w:ascii="Times New Roman" w:hAnsi="Times New Roman" w:cs="Times New Roman"/>
        </w:rPr>
        <w:t>kui oli 201</w:t>
      </w:r>
      <w:r w:rsidR="005B226A">
        <w:rPr>
          <w:rFonts w:ascii="Times New Roman" w:hAnsi="Times New Roman" w:cs="Times New Roman"/>
        </w:rPr>
        <w:t>9</w:t>
      </w:r>
      <w:r w:rsidR="000C6F26">
        <w:rPr>
          <w:rFonts w:ascii="Times New Roman" w:hAnsi="Times New Roman" w:cs="Times New Roman"/>
        </w:rPr>
        <w:t xml:space="preserve">. aasta </w:t>
      </w:r>
      <w:r w:rsidR="00255B92">
        <w:rPr>
          <w:rFonts w:ascii="Times New Roman" w:hAnsi="Times New Roman" w:cs="Times New Roman"/>
        </w:rPr>
        <w:t xml:space="preserve">eelarve ja </w:t>
      </w:r>
      <w:r w:rsidR="004C78BF">
        <w:rPr>
          <w:rFonts w:ascii="Times New Roman" w:hAnsi="Times New Roman" w:cs="Times New Roman"/>
        </w:rPr>
        <w:t xml:space="preserve">ligikaudu </w:t>
      </w:r>
      <w:r w:rsidR="00BC34F7">
        <w:rPr>
          <w:rFonts w:ascii="Times New Roman" w:hAnsi="Times New Roman" w:cs="Times New Roman"/>
        </w:rPr>
        <w:t>7,3</w:t>
      </w:r>
      <w:r w:rsidR="000A7B3A">
        <w:rPr>
          <w:rFonts w:ascii="Times New Roman" w:hAnsi="Times New Roman" w:cs="Times New Roman"/>
        </w:rPr>
        <w:t>% rohkem kui oli 2018.</w:t>
      </w:r>
      <w:r w:rsidR="004D09E0">
        <w:rPr>
          <w:rFonts w:ascii="Times New Roman" w:hAnsi="Times New Roman" w:cs="Times New Roman"/>
        </w:rPr>
        <w:t xml:space="preserve"> </w:t>
      </w:r>
      <w:r w:rsidR="000A7B3A">
        <w:rPr>
          <w:rFonts w:ascii="Times New Roman" w:hAnsi="Times New Roman" w:cs="Times New Roman"/>
        </w:rPr>
        <w:t>aasta eelarve täitmine.</w:t>
      </w:r>
    </w:p>
    <w:p w14:paraId="50F72910" w14:textId="160128D4" w:rsidR="00360E53" w:rsidRDefault="00360E53" w:rsidP="003F1F68">
      <w:pPr>
        <w:pStyle w:val="Vahedeta"/>
        <w:jc w:val="both"/>
        <w:rPr>
          <w:rFonts w:ascii="Times New Roman" w:hAnsi="Times New Roman" w:cs="Times New Roman"/>
        </w:rPr>
      </w:pPr>
    </w:p>
    <w:p w14:paraId="458814A6" w14:textId="112DBED0" w:rsidR="003F1F68" w:rsidRDefault="00413251" w:rsidP="003F1F68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Põhitegevuse tul</w:t>
      </w:r>
      <w:r w:rsidR="004F232B">
        <w:rPr>
          <w:rFonts w:ascii="Times New Roman" w:hAnsi="Times New Roman" w:cs="Times New Roman"/>
        </w:rPr>
        <w:t>ud</w:t>
      </w:r>
      <w:r w:rsidR="00FB28E4">
        <w:rPr>
          <w:rFonts w:ascii="Times New Roman" w:hAnsi="Times New Roman" w:cs="Times New Roman"/>
        </w:rPr>
        <w:t>e koosseis on järgmine:</w:t>
      </w:r>
    </w:p>
    <w:p w14:paraId="1F1E24F5" w14:textId="51B938D6" w:rsidR="00FB28E4" w:rsidRDefault="005362B1" w:rsidP="007211D5">
      <w:pPr>
        <w:pStyle w:val="Vahedet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maksutulud (üksikisiku tulumaks ja maamaks)</w:t>
      </w:r>
      <w:r w:rsidR="009D465E">
        <w:rPr>
          <w:rFonts w:ascii="Times New Roman" w:hAnsi="Times New Roman" w:cs="Times New Roman"/>
        </w:rPr>
        <w:tab/>
      </w:r>
      <w:r w:rsidR="00BC6C13">
        <w:rPr>
          <w:rFonts w:ascii="Times New Roman" w:hAnsi="Times New Roman" w:cs="Times New Roman"/>
        </w:rPr>
        <w:t>1</w:t>
      </w:r>
      <w:r w:rsidR="00F45B77">
        <w:rPr>
          <w:rFonts w:ascii="Times New Roman" w:hAnsi="Times New Roman" w:cs="Times New Roman"/>
        </w:rPr>
        <w:t>1,</w:t>
      </w:r>
      <w:r w:rsidR="003809D5">
        <w:rPr>
          <w:rFonts w:ascii="Times New Roman" w:hAnsi="Times New Roman" w:cs="Times New Roman"/>
        </w:rPr>
        <w:t>4</w:t>
      </w:r>
      <w:r w:rsidR="00BC6C13">
        <w:rPr>
          <w:rFonts w:ascii="Times New Roman" w:hAnsi="Times New Roman" w:cs="Times New Roman"/>
        </w:rPr>
        <w:t xml:space="preserve"> miljonit eurot ehk </w:t>
      </w:r>
      <w:r w:rsidR="003809D5">
        <w:rPr>
          <w:rFonts w:ascii="Times New Roman" w:hAnsi="Times New Roman" w:cs="Times New Roman"/>
        </w:rPr>
        <w:t>55,9</w:t>
      </w:r>
      <w:r w:rsidR="001A6DC5">
        <w:rPr>
          <w:rFonts w:ascii="Times New Roman" w:hAnsi="Times New Roman" w:cs="Times New Roman"/>
        </w:rPr>
        <w:t>%</w:t>
      </w:r>
    </w:p>
    <w:p w14:paraId="2726907B" w14:textId="3AA0A970" w:rsidR="00340BA9" w:rsidRDefault="00340BA9" w:rsidP="007211D5">
      <w:pPr>
        <w:pStyle w:val="Vahedet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tulud kaupade ja teenuste müügist</w:t>
      </w:r>
      <w:r w:rsidR="008059AD">
        <w:rPr>
          <w:rFonts w:ascii="Times New Roman" w:hAnsi="Times New Roman" w:cs="Times New Roman"/>
        </w:rPr>
        <w:tab/>
      </w:r>
      <w:r w:rsidR="001A6DC5">
        <w:rPr>
          <w:rFonts w:ascii="Times New Roman" w:hAnsi="Times New Roman" w:cs="Times New Roman"/>
        </w:rPr>
        <w:t>2</w:t>
      </w:r>
      <w:r w:rsidR="00F45B77">
        <w:rPr>
          <w:rFonts w:ascii="Times New Roman" w:hAnsi="Times New Roman" w:cs="Times New Roman"/>
        </w:rPr>
        <w:t>,0</w:t>
      </w:r>
      <w:r w:rsidR="001A6DC5">
        <w:rPr>
          <w:rFonts w:ascii="Times New Roman" w:hAnsi="Times New Roman" w:cs="Times New Roman"/>
        </w:rPr>
        <w:t xml:space="preserve"> miljonit eurot ehk </w:t>
      </w:r>
      <w:r w:rsidR="003809D5">
        <w:rPr>
          <w:rFonts w:ascii="Times New Roman" w:hAnsi="Times New Roman" w:cs="Times New Roman"/>
        </w:rPr>
        <w:t>9,9</w:t>
      </w:r>
      <w:r w:rsidR="001043EE">
        <w:rPr>
          <w:rFonts w:ascii="Times New Roman" w:hAnsi="Times New Roman" w:cs="Times New Roman"/>
        </w:rPr>
        <w:t xml:space="preserve"> %</w:t>
      </w:r>
    </w:p>
    <w:p w14:paraId="52579B8F" w14:textId="6CC18619" w:rsidR="00340BA9" w:rsidRDefault="00314D03" w:rsidP="007211D5">
      <w:pPr>
        <w:pStyle w:val="Vahedet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saadavad toetused tegevuskuludeks</w:t>
      </w:r>
      <w:r w:rsidR="001043EE">
        <w:rPr>
          <w:rFonts w:ascii="Times New Roman" w:hAnsi="Times New Roman" w:cs="Times New Roman"/>
        </w:rPr>
        <w:tab/>
      </w:r>
      <w:r w:rsidR="001D6EDF">
        <w:rPr>
          <w:rFonts w:ascii="Times New Roman" w:hAnsi="Times New Roman" w:cs="Times New Roman"/>
        </w:rPr>
        <w:t>6,</w:t>
      </w:r>
      <w:r w:rsidR="003809D5">
        <w:rPr>
          <w:rFonts w:ascii="Times New Roman" w:hAnsi="Times New Roman" w:cs="Times New Roman"/>
        </w:rPr>
        <w:t>8</w:t>
      </w:r>
      <w:r w:rsidR="001D6EDF">
        <w:rPr>
          <w:rFonts w:ascii="Times New Roman" w:hAnsi="Times New Roman" w:cs="Times New Roman"/>
        </w:rPr>
        <w:t xml:space="preserve"> </w:t>
      </w:r>
      <w:r w:rsidR="004940DF">
        <w:rPr>
          <w:rFonts w:ascii="Times New Roman" w:hAnsi="Times New Roman" w:cs="Times New Roman"/>
        </w:rPr>
        <w:t xml:space="preserve">miljonit eurot ehk </w:t>
      </w:r>
      <w:r w:rsidR="003809D5">
        <w:rPr>
          <w:rFonts w:ascii="Times New Roman" w:hAnsi="Times New Roman" w:cs="Times New Roman"/>
        </w:rPr>
        <w:t>33,6</w:t>
      </w:r>
      <w:r w:rsidR="004940DF">
        <w:rPr>
          <w:rFonts w:ascii="Times New Roman" w:hAnsi="Times New Roman" w:cs="Times New Roman"/>
        </w:rPr>
        <w:t>%</w:t>
      </w:r>
    </w:p>
    <w:p w14:paraId="4D7CEFA2" w14:textId="70B264D7" w:rsidR="005E1FFA" w:rsidRDefault="00314D03" w:rsidP="007211D5">
      <w:pPr>
        <w:pStyle w:val="Vahedet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muud tegevustulud</w:t>
      </w:r>
      <w:r w:rsidR="004940DF">
        <w:rPr>
          <w:rFonts w:ascii="Times New Roman" w:hAnsi="Times New Roman" w:cs="Times New Roman"/>
        </w:rPr>
        <w:tab/>
      </w:r>
      <w:r w:rsidR="00F22DE2">
        <w:rPr>
          <w:rFonts w:ascii="Times New Roman" w:hAnsi="Times New Roman" w:cs="Times New Roman"/>
        </w:rPr>
        <w:t>0,</w:t>
      </w:r>
      <w:r w:rsidR="000504AA">
        <w:rPr>
          <w:rFonts w:ascii="Times New Roman" w:hAnsi="Times New Roman" w:cs="Times New Roman"/>
        </w:rPr>
        <w:t>1</w:t>
      </w:r>
      <w:r w:rsidR="00F22DE2">
        <w:rPr>
          <w:rFonts w:ascii="Times New Roman" w:hAnsi="Times New Roman" w:cs="Times New Roman"/>
        </w:rPr>
        <w:t xml:space="preserve"> miljoni eurot ehk 0,</w:t>
      </w:r>
      <w:r w:rsidR="005E1FFA">
        <w:rPr>
          <w:rFonts w:ascii="Times New Roman" w:hAnsi="Times New Roman" w:cs="Times New Roman"/>
        </w:rPr>
        <w:t>6%</w:t>
      </w:r>
    </w:p>
    <w:p w14:paraId="5181EC8C" w14:textId="5EE92CC7" w:rsidR="00B93CD4" w:rsidRDefault="00B93CD4" w:rsidP="00B93CD4">
      <w:pPr>
        <w:pStyle w:val="Vahedeta"/>
        <w:jc w:val="both"/>
        <w:rPr>
          <w:rFonts w:ascii="Times New Roman" w:hAnsi="Times New Roman" w:cs="Times New Roman"/>
        </w:rPr>
      </w:pPr>
    </w:p>
    <w:p w14:paraId="3267B086" w14:textId="1FCCF713" w:rsidR="00523EE7" w:rsidRDefault="00C63D29" w:rsidP="00B93CD4">
      <w:pPr>
        <w:pStyle w:val="Vahedeta"/>
        <w:jc w:val="both"/>
        <w:rPr>
          <w:rFonts w:ascii="Times New Roman" w:hAnsi="Times New Roman" w:cs="Times New Roman"/>
        </w:rPr>
      </w:pPr>
      <w:r w:rsidRPr="00C63D29">
        <w:rPr>
          <w:noProof/>
        </w:rPr>
        <w:drawing>
          <wp:inline distT="0" distB="0" distL="0" distR="0" wp14:anchorId="19770CA3" wp14:editId="73CF2A7F">
            <wp:extent cx="5939790" cy="1453515"/>
            <wp:effectExtent l="0" t="0" r="381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6D58A" w14:textId="393110B5" w:rsidR="00B93CD4" w:rsidRDefault="00B93CD4" w:rsidP="00B93CD4">
      <w:pPr>
        <w:pStyle w:val="Vahedeta"/>
        <w:jc w:val="both"/>
        <w:rPr>
          <w:rFonts w:ascii="Times New Roman" w:hAnsi="Times New Roman" w:cs="Times New Roman"/>
        </w:rPr>
      </w:pPr>
    </w:p>
    <w:p w14:paraId="7B6CC615" w14:textId="239E32D5" w:rsidR="00B93CD4" w:rsidRDefault="00B93CD4" w:rsidP="00B93CD4">
      <w:pPr>
        <w:pStyle w:val="Vahedeta"/>
        <w:jc w:val="both"/>
        <w:rPr>
          <w:rFonts w:ascii="Times New Roman" w:hAnsi="Times New Roman" w:cs="Times New Roman"/>
        </w:rPr>
      </w:pPr>
    </w:p>
    <w:p w14:paraId="6BDC6492" w14:textId="010B32C6" w:rsidR="0009512C" w:rsidRDefault="0009512C" w:rsidP="00B93CD4">
      <w:pPr>
        <w:pStyle w:val="Vahedeta"/>
        <w:jc w:val="both"/>
        <w:rPr>
          <w:rFonts w:ascii="Times New Roman" w:hAnsi="Times New Roman" w:cs="Times New Roman"/>
        </w:rPr>
      </w:pPr>
    </w:p>
    <w:p w14:paraId="25A7819D" w14:textId="262439E8" w:rsidR="0009512C" w:rsidRDefault="0009512C" w:rsidP="00B93CD4">
      <w:pPr>
        <w:pStyle w:val="Vahedeta"/>
        <w:jc w:val="both"/>
        <w:rPr>
          <w:rFonts w:ascii="Times New Roman" w:hAnsi="Times New Roman" w:cs="Times New Roman"/>
        </w:rPr>
      </w:pPr>
    </w:p>
    <w:p w14:paraId="56CE3E67" w14:textId="413CD1B1" w:rsidR="0009512C" w:rsidRDefault="0009512C" w:rsidP="00B93CD4">
      <w:pPr>
        <w:pStyle w:val="Vahedeta"/>
        <w:jc w:val="both"/>
        <w:rPr>
          <w:rFonts w:ascii="Times New Roman" w:hAnsi="Times New Roman" w:cs="Times New Roman"/>
        </w:rPr>
      </w:pPr>
    </w:p>
    <w:p w14:paraId="55455468" w14:textId="6A36F64E" w:rsidR="0009512C" w:rsidRDefault="0009512C" w:rsidP="00B93CD4">
      <w:pPr>
        <w:pStyle w:val="Vahedeta"/>
        <w:jc w:val="both"/>
        <w:rPr>
          <w:rFonts w:ascii="Times New Roman" w:hAnsi="Times New Roman" w:cs="Times New Roman"/>
        </w:rPr>
      </w:pPr>
    </w:p>
    <w:p w14:paraId="00A85729" w14:textId="21DD5610" w:rsidR="007C2D56" w:rsidRDefault="00C63D29" w:rsidP="00B93CD4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67A7A99" wp14:editId="0F78A1A1">
            <wp:extent cx="4730750" cy="3359150"/>
            <wp:effectExtent l="0" t="0" r="0" b="0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335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25ACC7" w14:textId="1B4F04BD" w:rsidR="007C2D56" w:rsidRDefault="007C2D56" w:rsidP="00B93CD4">
      <w:pPr>
        <w:pStyle w:val="Vahedeta"/>
        <w:jc w:val="both"/>
        <w:rPr>
          <w:rFonts w:ascii="Times New Roman" w:hAnsi="Times New Roman" w:cs="Times New Roman"/>
        </w:rPr>
      </w:pPr>
    </w:p>
    <w:p w14:paraId="5D6ADDEC" w14:textId="0D6922F2" w:rsidR="007C2D56" w:rsidRDefault="007C2D56" w:rsidP="00B93CD4">
      <w:pPr>
        <w:pStyle w:val="Vahedeta"/>
        <w:jc w:val="both"/>
        <w:rPr>
          <w:rFonts w:ascii="Times New Roman" w:hAnsi="Times New Roman" w:cs="Times New Roman"/>
        </w:rPr>
      </w:pPr>
    </w:p>
    <w:p w14:paraId="156E5B22" w14:textId="77777777" w:rsidR="005D487C" w:rsidRDefault="005D487C" w:rsidP="00B93CD4">
      <w:pPr>
        <w:pStyle w:val="Vahedeta"/>
        <w:jc w:val="both"/>
        <w:rPr>
          <w:rFonts w:ascii="Times New Roman" w:hAnsi="Times New Roman" w:cs="Times New Roman"/>
        </w:rPr>
      </w:pPr>
    </w:p>
    <w:p w14:paraId="56C34C8C" w14:textId="7B10869C" w:rsidR="00B45E6E" w:rsidRDefault="00781BE9" w:rsidP="00B93CD4">
      <w:pPr>
        <w:pStyle w:val="Vahedeta"/>
        <w:jc w:val="both"/>
        <w:rPr>
          <w:rFonts w:ascii="Times New Roman" w:hAnsi="Times New Roman" w:cs="Times New Roman"/>
        </w:rPr>
      </w:pPr>
      <w:r w:rsidRPr="00781BE9">
        <w:rPr>
          <w:rFonts w:ascii="Times New Roman" w:hAnsi="Times New Roman" w:cs="Times New Roman"/>
          <w:b/>
          <w:sz w:val="24"/>
          <w:szCs w:val="24"/>
        </w:rPr>
        <w:t>Põhi</w:t>
      </w:r>
      <w:r>
        <w:rPr>
          <w:rFonts w:ascii="Times New Roman" w:hAnsi="Times New Roman" w:cs="Times New Roman"/>
          <w:b/>
          <w:sz w:val="24"/>
          <w:szCs w:val="24"/>
        </w:rPr>
        <w:t>tegevuse kulud</w:t>
      </w:r>
    </w:p>
    <w:p w14:paraId="44090608" w14:textId="4AA34253" w:rsidR="005D487C" w:rsidRDefault="005D487C" w:rsidP="00B93CD4">
      <w:pPr>
        <w:pStyle w:val="Vahedeta"/>
        <w:jc w:val="both"/>
        <w:rPr>
          <w:rFonts w:ascii="Times New Roman" w:hAnsi="Times New Roman" w:cs="Times New Roman"/>
        </w:rPr>
      </w:pPr>
    </w:p>
    <w:p w14:paraId="74343BE5" w14:textId="77777777" w:rsidR="008A6C20" w:rsidRDefault="008A6C20" w:rsidP="00B93CD4">
      <w:pPr>
        <w:pStyle w:val="Vahedeta"/>
        <w:jc w:val="both"/>
        <w:rPr>
          <w:rFonts w:ascii="Times New Roman" w:hAnsi="Times New Roman" w:cs="Times New Roman"/>
        </w:rPr>
      </w:pPr>
    </w:p>
    <w:p w14:paraId="159AAB86" w14:textId="77B7DAA8" w:rsidR="005D487C" w:rsidRDefault="00687400" w:rsidP="002506C0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Põhitegevusekulusid on </w:t>
      </w:r>
      <w:r w:rsidR="003348AB">
        <w:rPr>
          <w:rFonts w:ascii="Times New Roman" w:hAnsi="Times New Roman" w:cs="Times New Roman"/>
        </w:rPr>
        <w:t>20</w:t>
      </w:r>
      <w:r w:rsidR="00512898">
        <w:rPr>
          <w:rFonts w:ascii="Times New Roman" w:hAnsi="Times New Roman" w:cs="Times New Roman"/>
        </w:rPr>
        <w:t>20</w:t>
      </w:r>
      <w:r w:rsidR="003348AB">
        <w:rPr>
          <w:rFonts w:ascii="Times New Roman" w:hAnsi="Times New Roman" w:cs="Times New Roman"/>
        </w:rPr>
        <w:t xml:space="preserve">. a </w:t>
      </w:r>
      <w:r>
        <w:rPr>
          <w:rFonts w:ascii="Times New Roman" w:hAnsi="Times New Roman" w:cs="Times New Roman"/>
        </w:rPr>
        <w:t xml:space="preserve">eelarvesse planeeritud </w:t>
      </w:r>
      <w:r w:rsidR="0039150C">
        <w:rPr>
          <w:rFonts w:ascii="Times New Roman" w:hAnsi="Times New Roman" w:cs="Times New Roman"/>
        </w:rPr>
        <w:t>19,</w:t>
      </w:r>
      <w:r w:rsidR="00794784">
        <w:rPr>
          <w:rFonts w:ascii="Times New Roman" w:hAnsi="Times New Roman" w:cs="Times New Roman"/>
        </w:rPr>
        <w:t>4</w:t>
      </w:r>
      <w:r w:rsidR="005B69DB">
        <w:rPr>
          <w:rFonts w:ascii="Times New Roman" w:hAnsi="Times New Roman" w:cs="Times New Roman"/>
        </w:rPr>
        <w:t xml:space="preserve"> miljonit eurot</w:t>
      </w:r>
      <w:r w:rsidR="000A4DFB">
        <w:rPr>
          <w:rFonts w:ascii="Times New Roman" w:hAnsi="Times New Roman" w:cs="Times New Roman"/>
        </w:rPr>
        <w:t xml:space="preserve"> ehk </w:t>
      </w:r>
      <w:r w:rsidR="00407A4A">
        <w:rPr>
          <w:rFonts w:ascii="Times New Roman" w:hAnsi="Times New Roman" w:cs="Times New Roman"/>
        </w:rPr>
        <w:t xml:space="preserve">ligikaudu </w:t>
      </w:r>
      <w:r w:rsidR="005E0199">
        <w:rPr>
          <w:rFonts w:ascii="Times New Roman" w:hAnsi="Times New Roman" w:cs="Times New Roman"/>
        </w:rPr>
        <w:t>3,</w:t>
      </w:r>
      <w:r w:rsidR="00794784">
        <w:rPr>
          <w:rFonts w:ascii="Times New Roman" w:hAnsi="Times New Roman" w:cs="Times New Roman"/>
        </w:rPr>
        <w:t>9</w:t>
      </w:r>
      <w:r w:rsidR="001941FD">
        <w:rPr>
          <w:rFonts w:ascii="Times New Roman" w:hAnsi="Times New Roman" w:cs="Times New Roman"/>
        </w:rPr>
        <w:t xml:space="preserve">% </w:t>
      </w:r>
      <w:r w:rsidR="00EF3F9A">
        <w:rPr>
          <w:rFonts w:ascii="Times New Roman" w:hAnsi="Times New Roman" w:cs="Times New Roman"/>
        </w:rPr>
        <w:t>rohkem kui oli 201</w:t>
      </w:r>
      <w:r w:rsidR="005E0199">
        <w:rPr>
          <w:rFonts w:ascii="Times New Roman" w:hAnsi="Times New Roman" w:cs="Times New Roman"/>
        </w:rPr>
        <w:t>9</w:t>
      </w:r>
      <w:r w:rsidR="00EF3F9A">
        <w:rPr>
          <w:rFonts w:ascii="Times New Roman" w:hAnsi="Times New Roman" w:cs="Times New Roman"/>
        </w:rPr>
        <w:t>. aasta eelarve</w:t>
      </w:r>
      <w:r w:rsidR="00A4422C">
        <w:rPr>
          <w:rFonts w:ascii="Times New Roman" w:hAnsi="Times New Roman" w:cs="Times New Roman"/>
        </w:rPr>
        <w:t xml:space="preserve"> ja </w:t>
      </w:r>
      <w:r w:rsidR="000C353B">
        <w:rPr>
          <w:rFonts w:ascii="Times New Roman" w:hAnsi="Times New Roman" w:cs="Times New Roman"/>
        </w:rPr>
        <w:t>ligikaudu 2</w:t>
      </w:r>
      <w:r w:rsidR="00794784">
        <w:rPr>
          <w:rFonts w:ascii="Times New Roman" w:hAnsi="Times New Roman" w:cs="Times New Roman"/>
        </w:rPr>
        <w:t>5,5</w:t>
      </w:r>
      <w:r w:rsidR="00F22B0C">
        <w:rPr>
          <w:rFonts w:ascii="Times New Roman" w:hAnsi="Times New Roman" w:cs="Times New Roman"/>
        </w:rPr>
        <w:t>% rohkem kui</w:t>
      </w:r>
      <w:r w:rsidR="00C951E4">
        <w:rPr>
          <w:rFonts w:ascii="Times New Roman" w:hAnsi="Times New Roman" w:cs="Times New Roman"/>
        </w:rPr>
        <w:t xml:space="preserve"> 201</w:t>
      </w:r>
      <w:r w:rsidR="0077568A">
        <w:rPr>
          <w:rFonts w:ascii="Times New Roman" w:hAnsi="Times New Roman" w:cs="Times New Roman"/>
        </w:rPr>
        <w:t>8</w:t>
      </w:r>
      <w:r w:rsidR="00C951E4">
        <w:rPr>
          <w:rFonts w:ascii="Times New Roman" w:hAnsi="Times New Roman" w:cs="Times New Roman"/>
        </w:rPr>
        <w:t>. aasta eelarve täitmine.</w:t>
      </w:r>
    </w:p>
    <w:p w14:paraId="774381D0" w14:textId="73D7FA60" w:rsidR="00F136A6" w:rsidRDefault="00F136A6" w:rsidP="002506C0">
      <w:pPr>
        <w:pStyle w:val="Vahedeta"/>
        <w:jc w:val="both"/>
        <w:rPr>
          <w:rFonts w:ascii="Times New Roman" w:hAnsi="Times New Roman" w:cs="Times New Roman"/>
        </w:rPr>
      </w:pPr>
    </w:p>
    <w:p w14:paraId="725B97B3" w14:textId="42B83E1B" w:rsidR="00F136A6" w:rsidRDefault="00F136A6" w:rsidP="002506C0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Põhitegevuse kulude koosseis on järgmine:</w:t>
      </w:r>
    </w:p>
    <w:p w14:paraId="3ED7AA42" w14:textId="0569C17A" w:rsidR="00F136A6" w:rsidRDefault="00E3730B" w:rsidP="007211D5">
      <w:pPr>
        <w:pStyle w:val="Vahede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antavad toetused tegevuskuludeks </w:t>
      </w:r>
      <w:r w:rsidR="00CF3A6A">
        <w:rPr>
          <w:rFonts w:ascii="Times New Roman" w:hAnsi="Times New Roman" w:cs="Times New Roman"/>
        </w:rPr>
        <w:t>(</w:t>
      </w:r>
      <w:r w:rsidR="00EA3911">
        <w:rPr>
          <w:rFonts w:ascii="Times New Roman" w:hAnsi="Times New Roman" w:cs="Times New Roman"/>
        </w:rPr>
        <w:t xml:space="preserve">sh </w:t>
      </w:r>
      <w:r w:rsidR="00CF3A6A">
        <w:rPr>
          <w:rFonts w:ascii="Times New Roman" w:hAnsi="Times New Roman" w:cs="Times New Roman"/>
        </w:rPr>
        <w:t>sotsiaalabi- ja muud toetused füüsilistele isikutele)</w:t>
      </w:r>
      <w:r w:rsidR="002506C0">
        <w:rPr>
          <w:rFonts w:ascii="Times New Roman" w:hAnsi="Times New Roman" w:cs="Times New Roman"/>
        </w:rPr>
        <w:t xml:space="preserve"> </w:t>
      </w:r>
      <w:r w:rsidR="009F7DEA">
        <w:rPr>
          <w:rFonts w:ascii="Times New Roman" w:hAnsi="Times New Roman" w:cs="Times New Roman"/>
        </w:rPr>
        <w:t>0,9</w:t>
      </w:r>
      <w:r w:rsidR="00F136A6">
        <w:rPr>
          <w:rFonts w:ascii="Times New Roman" w:hAnsi="Times New Roman" w:cs="Times New Roman"/>
        </w:rPr>
        <w:t xml:space="preserve"> miljonit eurot ehk </w:t>
      </w:r>
      <w:r w:rsidR="0077568A">
        <w:rPr>
          <w:rFonts w:ascii="Times New Roman" w:hAnsi="Times New Roman" w:cs="Times New Roman"/>
        </w:rPr>
        <w:t>4,</w:t>
      </w:r>
      <w:r w:rsidR="00794784">
        <w:rPr>
          <w:rFonts w:ascii="Times New Roman" w:hAnsi="Times New Roman" w:cs="Times New Roman"/>
        </w:rPr>
        <w:t>7</w:t>
      </w:r>
      <w:r w:rsidR="00F136A6">
        <w:rPr>
          <w:rFonts w:ascii="Times New Roman" w:hAnsi="Times New Roman" w:cs="Times New Roman"/>
        </w:rPr>
        <w:t>%</w:t>
      </w:r>
    </w:p>
    <w:p w14:paraId="5E0BD818" w14:textId="194CBA73" w:rsidR="00210DD9" w:rsidRDefault="004B1EE8" w:rsidP="007211D5">
      <w:pPr>
        <w:pStyle w:val="Vahede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10DD9">
        <w:rPr>
          <w:rFonts w:ascii="Times New Roman" w:hAnsi="Times New Roman" w:cs="Times New Roman"/>
        </w:rPr>
        <w:t>personalikulud</w:t>
      </w:r>
      <w:r w:rsidR="00F22C8F">
        <w:rPr>
          <w:rFonts w:ascii="Times New Roman" w:hAnsi="Times New Roman" w:cs="Times New Roman"/>
        </w:rPr>
        <w:tab/>
      </w:r>
      <w:r w:rsidR="00924307">
        <w:rPr>
          <w:rFonts w:ascii="Times New Roman" w:hAnsi="Times New Roman" w:cs="Times New Roman"/>
        </w:rPr>
        <w:tab/>
      </w:r>
      <w:r w:rsidR="00210DD9">
        <w:rPr>
          <w:rFonts w:ascii="Times New Roman" w:hAnsi="Times New Roman" w:cs="Times New Roman"/>
        </w:rPr>
        <w:t>1</w:t>
      </w:r>
      <w:r w:rsidR="00794784">
        <w:rPr>
          <w:rFonts w:ascii="Times New Roman" w:hAnsi="Times New Roman" w:cs="Times New Roman"/>
        </w:rPr>
        <w:t>1,0</w:t>
      </w:r>
      <w:r w:rsidR="00210DD9">
        <w:rPr>
          <w:rFonts w:ascii="Times New Roman" w:hAnsi="Times New Roman" w:cs="Times New Roman"/>
        </w:rPr>
        <w:t xml:space="preserve"> miljonit eurot ehk </w:t>
      </w:r>
      <w:r w:rsidR="008005B3">
        <w:rPr>
          <w:rFonts w:ascii="Times New Roman" w:hAnsi="Times New Roman" w:cs="Times New Roman"/>
        </w:rPr>
        <w:t>5</w:t>
      </w:r>
      <w:r w:rsidR="00794784">
        <w:rPr>
          <w:rFonts w:ascii="Times New Roman" w:hAnsi="Times New Roman" w:cs="Times New Roman"/>
        </w:rPr>
        <w:t>6,5</w:t>
      </w:r>
      <w:r w:rsidR="008005B3">
        <w:rPr>
          <w:rFonts w:ascii="Times New Roman" w:hAnsi="Times New Roman" w:cs="Times New Roman"/>
        </w:rPr>
        <w:t>%</w:t>
      </w:r>
    </w:p>
    <w:p w14:paraId="01A6A860" w14:textId="276DED84" w:rsidR="00016196" w:rsidRDefault="009E59CA" w:rsidP="007211D5">
      <w:pPr>
        <w:pStyle w:val="Vahede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16196">
        <w:rPr>
          <w:rFonts w:ascii="Times New Roman" w:hAnsi="Times New Roman" w:cs="Times New Roman"/>
        </w:rPr>
        <w:t>majandamiskulud</w:t>
      </w:r>
      <w:r w:rsidR="00F22C8F">
        <w:rPr>
          <w:rFonts w:ascii="Times New Roman" w:hAnsi="Times New Roman" w:cs="Times New Roman"/>
        </w:rPr>
        <w:tab/>
      </w:r>
      <w:r w:rsidRPr="00016196">
        <w:rPr>
          <w:rFonts w:ascii="Times New Roman" w:hAnsi="Times New Roman" w:cs="Times New Roman"/>
        </w:rPr>
        <w:t>7</w:t>
      </w:r>
      <w:r w:rsidR="00801DC6">
        <w:rPr>
          <w:rFonts w:ascii="Times New Roman" w:hAnsi="Times New Roman" w:cs="Times New Roman"/>
        </w:rPr>
        <w:t>,</w:t>
      </w:r>
      <w:r w:rsidR="00794784">
        <w:rPr>
          <w:rFonts w:ascii="Times New Roman" w:hAnsi="Times New Roman" w:cs="Times New Roman"/>
        </w:rPr>
        <w:t>3</w:t>
      </w:r>
      <w:r w:rsidRPr="00016196">
        <w:rPr>
          <w:rFonts w:ascii="Times New Roman" w:hAnsi="Times New Roman" w:cs="Times New Roman"/>
        </w:rPr>
        <w:t xml:space="preserve"> miljonit eurot ehk </w:t>
      </w:r>
      <w:r w:rsidR="00AD3D82">
        <w:rPr>
          <w:rFonts w:ascii="Times New Roman" w:hAnsi="Times New Roman" w:cs="Times New Roman"/>
        </w:rPr>
        <w:t>3</w:t>
      </w:r>
      <w:r w:rsidR="00794784">
        <w:rPr>
          <w:rFonts w:ascii="Times New Roman" w:hAnsi="Times New Roman" w:cs="Times New Roman"/>
        </w:rPr>
        <w:t>7,7</w:t>
      </w:r>
      <w:r w:rsidR="00016196" w:rsidRPr="00016196">
        <w:rPr>
          <w:rFonts w:ascii="Times New Roman" w:hAnsi="Times New Roman" w:cs="Times New Roman"/>
        </w:rPr>
        <w:t>%</w:t>
      </w:r>
    </w:p>
    <w:p w14:paraId="3FAD31C8" w14:textId="1BA9C69A" w:rsidR="00F136A6" w:rsidRDefault="00F136A6" w:rsidP="007211D5">
      <w:pPr>
        <w:pStyle w:val="Vahede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16196">
        <w:rPr>
          <w:rFonts w:ascii="Times New Roman" w:hAnsi="Times New Roman" w:cs="Times New Roman"/>
        </w:rPr>
        <w:t xml:space="preserve">muud </w:t>
      </w:r>
      <w:r w:rsidR="00016196" w:rsidRPr="00016196">
        <w:rPr>
          <w:rFonts w:ascii="Times New Roman" w:hAnsi="Times New Roman" w:cs="Times New Roman"/>
        </w:rPr>
        <w:t xml:space="preserve">kulud </w:t>
      </w:r>
      <w:r w:rsidR="00016196">
        <w:rPr>
          <w:rFonts w:ascii="Times New Roman" w:hAnsi="Times New Roman" w:cs="Times New Roman"/>
        </w:rPr>
        <w:tab/>
      </w:r>
      <w:r w:rsidR="007A6CFC">
        <w:rPr>
          <w:rFonts w:ascii="Times New Roman" w:hAnsi="Times New Roman" w:cs="Times New Roman"/>
        </w:rPr>
        <w:tab/>
      </w:r>
      <w:r w:rsidR="00675171">
        <w:rPr>
          <w:rFonts w:ascii="Times New Roman" w:hAnsi="Times New Roman" w:cs="Times New Roman"/>
        </w:rPr>
        <w:t>0,2 miljonit eurot ehk 1,</w:t>
      </w:r>
      <w:r w:rsidR="00AD3D82">
        <w:rPr>
          <w:rFonts w:ascii="Times New Roman" w:hAnsi="Times New Roman" w:cs="Times New Roman"/>
        </w:rPr>
        <w:t>1</w:t>
      </w:r>
      <w:r w:rsidR="00675171">
        <w:rPr>
          <w:rFonts w:ascii="Times New Roman" w:hAnsi="Times New Roman" w:cs="Times New Roman"/>
        </w:rPr>
        <w:t>%</w:t>
      </w:r>
    </w:p>
    <w:p w14:paraId="7D91505B" w14:textId="29987C77" w:rsidR="00E113BE" w:rsidRDefault="00E113BE" w:rsidP="00E113BE">
      <w:pPr>
        <w:pStyle w:val="Vahedeta"/>
        <w:jc w:val="both"/>
        <w:rPr>
          <w:rFonts w:ascii="Times New Roman" w:hAnsi="Times New Roman" w:cs="Times New Roman"/>
        </w:rPr>
      </w:pPr>
    </w:p>
    <w:p w14:paraId="59EBBBD1" w14:textId="77777777" w:rsidR="006D7AFA" w:rsidRDefault="006D7AFA" w:rsidP="00E113BE">
      <w:pPr>
        <w:pStyle w:val="Vahedeta"/>
        <w:jc w:val="both"/>
        <w:rPr>
          <w:rFonts w:ascii="Times New Roman" w:hAnsi="Times New Roman" w:cs="Times New Roman"/>
        </w:rPr>
      </w:pPr>
    </w:p>
    <w:p w14:paraId="0F07A1A4" w14:textId="2616E349" w:rsidR="00E113BE" w:rsidRDefault="00794784" w:rsidP="00E113BE">
      <w:pPr>
        <w:pStyle w:val="Vahedeta"/>
        <w:jc w:val="both"/>
        <w:rPr>
          <w:rFonts w:ascii="Times New Roman" w:hAnsi="Times New Roman" w:cs="Times New Roman"/>
        </w:rPr>
      </w:pPr>
      <w:r w:rsidRPr="00794784">
        <w:rPr>
          <w:noProof/>
        </w:rPr>
        <w:drawing>
          <wp:inline distT="0" distB="0" distL="0" distR="0" wp14:anchorId="60759819" wp14:editId="478BBD64">
            <wp:extent cx="5939790" cy="1597660"/>
            <wp:effectExtent l="0" t="0" r="3810" b="2540"/>
            <wp:docPr id="4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3BD04" w14:textId="59C73637" w:rsidR="00CC2E3A" w:rsidRDefault="00CC2E3A" w:rsidP="00E113BE">
      <w:pPr>
        <w:pStyle w:val="Vahedeta"/>
        <w:jc w:val="both"/>
        <w:rPr>
          <w:rFonts w:ascii="Times New Roman" w:hAnsi="Times New Roman" w:cs="Times New Roman"/>
        </w:rPr>
      </w:pPr>
    </w:p>
    <w:p w14:paraId="4A77CE2C" w14:textId="712D40ED" w:rsidR="00CC2E3A" w:rsidRDefault="00CC2E3A" w:rsidP="00E113BE">
      <w:pPr>
        <w:pStyle w:val="Vahedeta"/>
        <w:jc w:val="both"/>
        <w:rPr>
          <w:rFonts w:ascii="Times New Roman" w:hAnsi="Times New Roman" w:cs="Times New Roman"/>
        </w:rPr>
      </w:pPr>
    </w:p>
    <w:p w14:paraId="7020C738" w14:textId="3487AAC0" w:rsidR="00CC2E3A" w:rsidRDefault="00CC2E3A" w:rsidP="00E113BE">
      <w:pPr>
        <w:pStyle w:val="Vahedeta"/>
        <w:jc w:val="both"/>
        <w:rPr>
          <w:rFonts w:ascii="Times New Roman" w:hAnsi="Times New Roman" w:cs="Times New Roman"/>
        </w:rPr>
      </w:pPr>
    </w:p>
    <w:p w14:paraId="53AE67E2" w14:textId="64D424A9" w:rsidR="00CC2E3A" w:rsidRDefault="00CC2E3A" w:rsidP="00E113BE">
      <w:pPr>
        <w:pStyle w:val="Vahedeta"/>
        <w:jc w:val="both"/>
        <w:rPr>
          <w:rFonts w:ascii="Times New Roman" w:hAnsi="Times New Roman" w:cs="Times New Roman"/>
        </w:rPr>
      </w:pPr>
    </w:p>
    <w:p w14:paraId="398F6640" w14:textId="4D526C95" w:rsidR="00CC2E3A" w:rsidRDefault="00CC2E3A" w:rsidP="00E113BE">
      <w:pPr>
        <w:pStyle w:val="Vahedeta"/>
        <w:jc w:val="both"/>
        <w:rPr>
          <w:rFonts w:ascii="Times New Roman" w:hAnsi="Times New Roman" w:cs="Times New Roman"/>
        </w:rPr>
      </w:pPr>
    </w:p>
    <w:p w14:paraId="6E1C66F8" w14:textId="52A725F0" w:rsidR="00CC2E3A" w:rsidRDefault="00CC2E3A" w:rsidP="00E113BE">
      <w:pPr>
        <w:pStyle w:val="Vahedeta"/>
        <w:jc w:val="both"/>
        <w:rPr>
          <w:rFonts w:ascii="Times New Roman" w:hAnsi="Times New Roman" w:cs="Times New Roman"/>
        </w:rPr>
      </w:pPr>
    </w:p>
    <w:p w14:paraId="71674D1D" w14:textId="23064514" w:rsidR="00CC2E3A" w:rsidRDefault="00CC2E3A" w:rsidP="00E113BE">
      <w:pPr>
        <w:pStyle w:val="Vahedeta"/>
        <w:jc w:val="both"/>
        <w:rPr>
          <w:rFonts w:ascii="Times New Roman" w:hAnsi="Times New Roman" w:cs="Times New Roman"/>
        </w:rPr>
      </w:pPr>
    </w:p>
    <w:p w14:paraId="4294C757" w14:textId="60B01B7C" w:rsidR="00CC2E3A" w:rsidRDefault="00CC2E3A" w:rsidP="00E113BE">
      <w:pPr>
        <w:pStyle w:val="Vahedeta"/>
        <w:jc w:val="both"/>
        <w:rPr>
          <w:rFonts w:ascii="Times New Roman" w:hAnsi="Times New Roman" w:cs="Times New Roman"/>
        </w:rPr>
      </w:pPr>
    </w:p>
    <w:p w14:paraId="5F1B5DCE" w14:textId="37EA880B" w:rsidR="00CC2E3A" w:rsidRDefault="00CC2E3A" w:rsidP="00E113BE">
      <w:pPr>
        <w:pStyle w:val="Vahedeta"/>
        <w:jc w:val="both"/>
        <w:rPr>
          <w:rFonts w:ascii="Times New Roman" w:hAnsi="Times New Roman" w:cs="Times New Roman"/>
        </w:rPr>
      </w:pPr>
    </w:p>
    <w:p w14:paraId="3B71F087" w14:textId="54A635A2" w:rsidR="00CC2E3A" w:rsidRDefault="00CC2E3A" w:rsidP="00E113BE">
      <w:pPr>
        <w:pStyle w:val="Vahedeta"/>
        <w:jc w:val="both"/>
        <w:rPr>
          <w:rFonts w:ascii="Times New Roman" w:hAnsi="Times New Roman" w:cs="Times New Roman"/>
        </w:rPr>
      </w:pPr>
    </w:p>
    <w:p w14:paraId="38FE8D37" w14:textId="2325FAE6" w:rsidR="00CC2E3A" w:rsidRDefault="00794784" w:rsidP="00E113BE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9CC762F" wp14:editId="7D222D04">
            <wp:extent cx="5090795" cy="3542030"/>
            <wp:effectExtent l="0" t="0" r="0" b="1270"/>
            <wp:docPr id="6" name="Pil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54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3B4536" w14:textId="0A4CBE93" w:rsidR="00CC2E3A" w:rsidRDefault="00CC2E3A" w:rsidP="00E113BE">
      <w:pPr>
        <w:pStyle w:val="Vahedeta"/>
        <w:jc w:val="both"/>
        <w:rPr>
          <w:rFonts w:ascii="Times New Roman" w:hAnsi="Times New Roman" w:cs="Times New Roman"/>
        </w:rPr>
      </w:pPr>
    </w:p>
    <w:p w14:paraId="051312E5" w14:textId="77777777" w:rsidR="00ED6BD6" w:rsidRDefault="00ED6BD6" w:rsidP="00E113BE">
      <w:pPr>
        <w:pStyle w:val="Vahedeta"/>
        <w:jc w:val="both"/>
        <w:rPr>
          <w:rFonts w:ascii="Times New Roman" w:hAnsi="Times New Roman" w:cs="Times New Roman"/>
        </w:rPr>
      </w:pPr>
    </w:p>
    <w:p w14:paraId="74B420AD" w14:textId="77777777" w:rsidR="00ED6BD6" w:rsidRDefault="00ED6BD6" w:rsidP="00E113BE">
      <w:pPr>
        <w:pStyle w:val="Vahedeta"/>
        <w:jc w:val="both"/>
        <w:rPr>
          <w:rFonts w:ascii="Times New Roman" w:hAnsi="Times New Roman" w:cs="Times New Roman"/>
        </w:rPr>
      </w:pPr>
    </w:p>
    <w:p w14:paraId="3D37C680" w14:textId="24A4C539" w:rsidR="0023101B" w:rsidRDefault="009900C2" w:rsidP="00E113BE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3101B">
        <w:rPr>
          <w:rFonts w:ascii="Times New Roman" w:hAnsi="Times New Roman" w:cs="Times New Roman"/>
        </w:rPr>
        <w:t>õhitegevuse kulud</w:t>
      </w:r>
      <w:r w:rsidR="00A15DF8">
        <w:rPr>
          <w:rFonts w:ascii="Times New Roman" w:hAnsi="Times New Roman" w:cs="Times New Roman"/>
        </w:rPr>
        <w:t>e jaotus tegevusalade lõikes:</w:t>
      </w:r>
    </w:p>
    <w:p w14:paraId="602ED4A7" w14:textId="77777777" w:rsidR="00CA27A8" w:rsidRDefault="00CA27A8" w:rsidP="00E113BE">
      <w:pPr>
        <w:pStyle w:val="Vahedeta"/>
        <w:jc w:val="both"/>
        <w:rPr>
          <w:rFonts w:ascii="Times New Roman" w:hAnsi="Times New Roman" w:cs="Times New Roman"/>
        </w:rPr>
      </w:pPr>
    </w:p>
    <w:p w14:paraId="4554C79D" w14:textId="64F68516" w:rsidR="00D86399" w:rsidRDefault="00482210" w:rsidP="00E113BE">
      <w:pPr>
        <w:pStyle w:val="Vahedeta"/>
        <w:jc w:val="both"/>
        <w:rPr>
          <w:rFonts w:ascii="Times New Roman" w:hAnsi="Times New Roman" w:cs="Times New Roman"/>
        </w:rPr>
      </w:pPr>
      <w:r w:rsidRPr="00482210">
        <w:rPr>
          <w:noProof/>
        </w:rPr>
        <w:drawing>
          <wp:inline distT="0" distB="0" distL="0" distR="0" wp14:anchorId="0F10F4EC" wp14:editId="54AA35D3">
            <wp:extent cx="5939790" cy="2362200"/>
            <wp:effectExtent l="0" t="0" r="3810" b="0"/>
            <wp:docPr id="7" name="Pil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D97C6" w14:textId="4C1EFECE" w:rsidR="00D86399" w:rsidRDefault="00D86399" w:rsidP="00E113BE">
      <w:pPr>
        <w:pStyle w:val="Vahedeta"/>
        <w:jc w:val="both"/>
        <w:rPr>
          <w:rFonts w:ascii="Times New Roman" w:hAnsi="Times New Roman" w:cs="Times New Roman"/>
        </w:rPr>
      </w:pPr>
    </w:p>
    <w:p w14:paraId="5245A854" w14:textId="21F3A1C2" w:rsidR="00420CB7" w:rsidRDefault="00420CB7" w:rsidP="00E113BE">
      <w:pPr>
        <w:pStyle w:val="Vahedeta"/>
        <w:jc w:val="both"/>
        <w:rPr>
          <w:rFonts w:ascii="Times New Roman" w:hAnsi="Times New Roman" w:cs="Times New Roman"/>
        </w:rPr>
      </w:pPr>
    </w:p>
    <w:p w14:paraId="1A91529D" w14:textId="541B2148" w:rsidR="00420CB7" w:rsidRDefault="00420CB7" w:rsidP="00E113BE">
      <w:pPr>
        <w:pStyle w:val="Vahedeta"/>
        <w:jc w:val="both"/>
        <w:rPr>
          <w:rFonts w:ascii="Times New Roman" w:hAnsi="Times New Roman" w:cs="Times New Roman"/>
        </w:rPr>
      </w:pPr>
    </w:p>
    <w:p w14:paraId="2FD8B59A" w14:textId="783880E5" w:rsidR="00420CB7" w:rsidRPr="00C112E1" w:rsidRDefault="000A63F1" w:rsidP="00E113BE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Viljandi valla</w:t>
      </w:r>
      <w:r w:rsidR="002F58AE">
        <w:rPr>
          <w:rFonts w:ascii="Times New Roman" w:hAnsi="Times New Roman" w:cs="Times New Roman"/>
        </w:rPr>
        <w:t>valitsusel</w:t>
      </w:r>
      <w:r>
        <w:rPr>
          <w:rFonts w:ascii="Times New Roman" w:hAnsi="Times New Roman" w:cs="Times New Roman"/>
        </w:rPr>
        <w:t xml:space="preserve"> on </w:t>
      </w:r>
      <w:r w:rsidR="002C5F9D">
        <w:rPr>
          <w:rFonts w:ascii="Times New Roman" w:hAnsi="Times New Roman" w:cs="Times New Roman"/>
        </w:rPr>
        <w:t>54 hallatavat asutust</w:t>
      </w:r>
      <w:r w:rsidR="004D09E0">
        <w:rPr>
          <w:rFonts w:ascii="Times New Roman" w:hAnsi="Times New Roman" w:cs="Times New Roman"/>
        </w:rPr>
        <w:t>,</w:t>
      </w:r>
      <w:r w:rsidR="002C5F9D">
        <w:rPr>
          <w:rFonts w:ascii="Times New Roman" w:hAnsi="Times New Roman" w:cs="Times New Roman"/>
        </w:rPr>
        <w:t xml:space="preserve"> sh </w:t>
      </w:r>
      <w:r w:rsidR="00AE0F51">
        <w:rPr>
          <w:rFonts w:ascii="Times New Roman" w:hAnsi="Times New Roman" w:cs="Times New Roman"/>
        </w:rPr>
        <w:t>9</w:t>
      </w:r>
      <w:r w:rsidR="00AA22B8">
        <w:rPr>
          <w:rFonts w:ascii="Times New Roman" w:hAnsi="Times New Roman" w:cs="Times New Roman"/>
        </w:rPr>
        <w:t xml:space="preserve"> kooli, </w:t>
      </w:r>
      <w:r w:rsidR="00680E9B">
        <w:rPr>
          <w:rFonts w:ascii="Times New Roman" w:hAnsi="Times New Roman" w:cs="Times New Roman"/>
        </w:rPr>
        <w:t>11 lasteaeda</w:t>
      </w:r>
      <w:r w:rsidR="006A6447">
        <w:rPr>
          <w:rFonts w:ascii="Times New Roman" w:hAnsi="Times New Roman" w:cs="Times New Roman"/>
        </w:rPr>
        <w:t>, 1</w:t>
      </w:r>
      <w:r w:rsidR="002C5F9D">
        <w:rPr>
          <w:rFonts w:ascii="Times New Roman" w:hAnsi="Times New Roman" w:cs="Times New Roman"/>
        </w:rPr>
        <w:t xml:space="preserve">7 raamatukogu, </w:t>
      </w:r>
      <w:r w:rsidR="00AA22B8">
        <w:rPr>
          <w:rFonts w:ascii="Times New Roman" w:hAnsi="Times New Roman" w:cs="Times New Roman"/>
        </w:rPr>
        <w:t xml:space="preserve">12 rahva- ja külamaja, </w:t>
      </w:r>
      <w:r w:rsidR="006A6447">
        <w:rPr>
          <w:rFonts w:ascii="Times New Roman" w:hAnsi="Times New Roman" w:cs="Times New Roman"/>
        </w:rPr>
        <w:t>3 hooldekodu</w:t>
      </w:r>
      <w:r w:rsidR="00F82356">
        <w:rPr>
          <w:rFonts w:ascii="Times New Roman" w:hAnsi="Times New Roman" w:cs="Times New Roman"/>
        </w:rPr>
        <w:t xml:space="preserve"> jne. Viljandi valla koolides õppis </w:t>
      </w:r>
      <w:r w:rsidR="00C112E1">
        <w:rPr>
          <w:rFonts w:ascii="Times New Roman" w:hAnsi="Times New Roman" w:cs="Times New Roman"/>
        </w:rPr>
        <w:t xml:space="preserve">2020 aasta jaanuaris 925 </w:t>
      </w:r>
      <w:r w:rsidR="00C112E1" w:rsidRPr="00C112E1">
        <w:rPr>
          <w:rFonts w:ascii="Times New Roman" w:hAnsi="Times New Roman" w:cs="Times New Roman"/>
        </w:rPr>
        <w:t xml:space="preserve">õpilast </w:t>
      </w:r>
      <w:r w:rsidR="00D0297E" w:rsidRPr="00C112E1">
        <w:rPr>
          <w:rFonts w:ascii="Times New Roman" w:hAnsi="Times New Roman" w:cs="Times New Roman"/>
        </w:rPr>
        <w:t xml:space="preserve">ja </w:t>
      </w:r>
      <w:r w:rsidR="000971DA" w:rsidRPr="00C112E1">
        <w:rPr>
          <w:rFonts w:ascii="Times New Roman" w:hAnsi="Times New Roman" w:cs="Times New Roman"/>
        </w:rPr>
        <w:t xml:space="preserve">lasteaedades käis </w:t>
      </w:r>
      <w:r w:rsidR="00C112E1" w:rsidRPr="00C112E1">
        <w:rPr>
          <w:rFonts w:ascii="Times New Roman" w:hAnsi="Times New Roman" w:cs="Times New Roman"/>
        </w:rPr>
        <w:t>569</w:t>
      </w:r>
      <w:r w:rsidR="004D09E0" w:rsidRPr="00C112E1">
        <w:rPr>
          <w:rFonts w:ascii="Times New Roman" w:hAnsi="Times New Roman" w:cs="Times New Roman"/>
        </w:rPr>
        <w:t xml:space="preserve"> </w:t>
      </w:r>
      <w:r w:rsidR="00033C71" w:rsidRPr="00C112E1">
        <w:rPr>
          <w:rFonts w:ascii="Times New Roman" w:hAnsi="Times New Roman" w:cs="Times New Roman"/>
        </w:rPr>
        <w:t>last.</w:t>
      </w:r>
    </w:p>
    <w:p w14:paraId="77D1FCB2" w14:textId="4DD82BAE" w:rsidR="00F600A4" w:rsidRPr="00C112E1" w:rsidRDefault="00F600A4" w:rsidP="00E113BE">
      <w:pPr>
        <w:pStyle w:val="Vahedeta"/>
        <w:jc w:val="both"/>
        <w:rPr>
          <w:rFonts w:ascii="Times New Roman" w:hAnsi="Times New Roman" w:cs="Times New Roman"/>
        </w:rPr>
      </w:pPr>
    </w:p>
    <w:p w14:paraId="79108527" w14:textId="09D12C4C" w:rsidR="00F600A4" w:rsidRDefault="00F600A4" w:rsidP="00E113BE">
      <w:pPr>
        <w:pStyle w:val="Vahedeta"/>
        <w:jc w:val="both"/>
        <w:rPr>
          <w:rFonts w:ascii="Times New Roman" w:hAnsi="Times New Roman" w:cs="Times New Roman"/>
        </w:rPr>
      </w:pPr>
    </w:p>
    <w:p w14:paraId="389D0E4A" w14:textId="7C3A0CF0" w:rsidR="00F600A4" w:rsidRDefault="00F600A4" w:rsidP="00E113BE">
      <w:pPr>
        <w:pStyle w:val="Vahedeta"/>
        <w:jc w:val="both"/>
        <w:rPr>
          <w:rFonts w:ascii="Times New Roman" w:hAnsi="Times New Roman" w:cs="Times New Roman"/>
        </w:rPr>
      </w:pPr>
    </w:p>
    <w:p w14:paraId="5A0F4E25" w14:textId="1835BE21" w:rsidR="00F600A4" w:rsidRDefault="00F600A4" w:rsidP="00E113BE">
      <w:pPr>
        <w:pStyle w:val="Vahedeta"/>
        <w:jc w:val="both"/>
        <w:rPr>
          <w:rFonts w:ascii="Times New Roman" w:hAnsi="Times New Roman" w:cs="Times New Roman"/>
        </w:rPr>
      </w:pPr>
    </w:p>
    <w:p w14:paraId="60CBC5E9" w14:textId="04747841" w:rsidR="00F600A4" w:rsidRDefault="00F600A4" w:rsidP="00E113BE">
      <w:pPr>
        <w:pStyle w:val="Vahedeta"/>
        <w:jc w:val="both"/>
        <w:rPr>
          <w:rFonts w:ascii="Times New Roman" w:hAnsi="Times New Roman" w:cs="Times New Roman"/>
        </w:rPr>
      </w:pPr>
    </w:p>
    <w:p w14:paraId="03360BB7" w14:textId="4B6C2480" w:rsidR="00F600A4" w:rsidRDefault="00F600A4" w:rsidP="00E113BE">
      <w:pPr>
        <w:pStyle w:val="Vahedeta"/>
        <w:jc w:val="both"/>
        <w:rPr>
          <w:rFonts w:ascii="Times New Roman" w:hAnsi="Times New Roman" w:cs="Times New Roman"/>
        </w:rPr>
      </w:pPr>
    </w:p>
    <w:p w14:paraId="0EC1251C" w14:textId="22B96F27" w:rsidR="00F600A4" w:rsidRDefault="00F600A4" w:rsidP="00E113BE">
      <w:pPr>
        <w:pStyle w:val="Vahedeta"/>
        <w:jc w:val="both"/>
        <w:rPr>
          <w:rFonts w:ascii="Times New Roman" w:hAnsi="Times New Roman" w:cs="Times New Roman"/>
        </w:rPr>
      </w:pPr>
    </w:p>
    <w:p w14:paraId="3EE9E5B0" w14:textId="2E1D6575" w:rsidR="00F600A4" w:rsidRDefault="00F600A4" w:rsidP="00E113BE">
      <w:pPr>
        <w:pStyle w:val="Vahedeta"/>
        <w:jc w:val="both"/>
        <w:rPr>
          <w:rFonts w:ascii="Times New Roman" w:hAnsi="Times New Roman" w:cs="Times New Roman"/>
        </w:rPr>
      </w:pPr>
    </w:p>
    <w:p w14:paraId="32BBC9F6" w14:textId="7153426A" w:rsidR="00F600A4" w:rsidRDefault="00F600A4" w:rsidP="00E113BE">
      <w:pPr>
        <w:pStyle w:val="Vahedeta"/>
        <w:jc w:val="both"/>
        <w:rPr>
          <w:rFonts w:ascii="Times New Roman" w:hAnsi="Times New Roman" w:cs="Times New Roman"/>
        </w:rPr>
      </w:pPr>
    </w:p>
    <w:p w14:paraId="4C3299CA" w14:textId="5760111A" w:rsidR="00F600A4" w:rsidRDefault="00F600A4" w:rsidP="00E113BE">
      <w:pPr>
        <w:pStyle w:val="Vahedeta"/>
        <w:jc w:val="both"/>
        <w:rPr>
          <w:rFonts w:ascii="Times New Roman" w:hAnsi="Times New Roman" w:cs="Times New Roman"/>
        </w:rPr>
      </w:pPr>
    </w:p>
    <w:p w14:paraId="05EA8E4C" w14:textId="2227C99B" w:rsidR="00D67276" w:rsidRDefault="00D67276" w:rsidP="00E113BE">
      <w:pPr>
        <w:pStyle w:val="Vahedeta"/>
        <w:jc w:val="both"/>
        <w:rPr>
          <w:rFonts w:ascii="Times New Roman" w:hAnsi="Times New Roman" w:cs="Times New Roman"/>
        </w:rPr>
      </w:pPr>
    </w:p>
    <w:p w14:paraId="6B6E04C4" w14:textId="35ED1BD1" w:rsidR="000D13EE" w:rsidRDefault="000D13EE" w:rsidP="00E113BE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B6F11B1" wp14:editId="2557D758">
            <wp:extent cx="5815965" cy="4742815"/>
            <wp:effectExtent l="0" t="0" r="0" b="635"/>
            <wp:docPr id="8" name="Pil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65" cy="474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00002" w14:textId="72CD1913" w:rsidR="000D13EE" w:rsidRDefault="000D13EE" w:rsidP="00E113BE">
      <w:pPr>
        <w:pStyle w:val="Vahedeta"/>
        <w:jc w:val="both"/>
        <w:rPr>
          <w:rFonts w:ascii="Times New Roman" w:hAnsi="Times New Roman" w:cs="Times New Roman"/>
        </w:rPr>
      </w:pPr>
    </w:p>
    <w:p w14:paraId="4147F1A0" w14:textId="000D6D8E" w:rsidR="000D13EE" w:rsidRDefault="000D13EE" w:rsidP="00E113BE">
      <w:pPr>
        <w:pStyle w:val="Vahedeta"/>
        <w:jc w:val="both"/>
        <w:rPr>
          <w:rFonts w:ascii="Times New Roman" w:hAnsi="Times New Roman" w:cs="Times New Roman"/>
        </w:rPr>
      </w:pPr>
    </w:p>
    <w:p w14:paraId="1E309FAE" w14:textId="77777777" w:rsidR="000D13EE" w:rsidRDefault="000D13EE" w:rsidP="00E113BE">
      <w:pPr>
        <w:pStyle w:val="Vahedeta"/>
        <w:jc w:val="both"/>
        <w:rPr>
          <w:rFonts w:ascii="Times New Roman" w:hAnsi="Times New Roman" w:cs="Times New Roman"/>
        </w:rPr>
      </w:pPr>
    </w:p>
    <w:p w14:paraId="2807236A" w14:textId="3CD257AB" w:rsidR="00AF266C" w:rsidRDefault="00AF266C" w:rsidP="00E113BE">
      <w:pPr>
        <w:pStyle w:val="Vahedet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7501B7D" w14:textId="218CC245" w:rsidR="00D67276" w:rsidRDefault="00D67276" w:rsidP="00E113BE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Investeeri</w:t>
      </w:r>
      <w:r w:rsidR="00A753BA">
        <w:rPr>
          <w:rFonts w:ascii="Times New Roman" w:hAnsi="Times New Roman" w:cs="Times New Roman"/>
          <w:b/>
          <w:sz w:val="24"/>
          <w:szCs w:val="24"/>
        </w:rPr>
        <w:t>mistegevus</w:t>
      </w:r>
    </w:p>
    <w:p w14:paraId="6FF455B6" w14:textId="0B8925F9" w:rsidR="00D67276" w:rsidRDefault="00D67276" w:rsidP="00E113BE">
      <w:pPr>
        <w:pStyle w:val="Vahedeta"/>
        <w:jc w:val="both"/>
        <w:rPr>
          <w:rFonts w:ascii="Times New Roman" w:hAnsi="Times New Roman" w:cs="Times New Roman"/>
        </w:rPr>
      </w:pPr>
    </w:p>
    <w:p w14:paraId="278288DE" w14:textId="4C082655" w:rsidR="00D67276" w:rsidRDefault="003348AB" w:rsidP="00E113BE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Investeerimiskuludeks </w:t>
      </w:r>
      <w:r w:rsidR="00991EEC">
        <w:rPr>
          <w:rFonts w:ascii="Times New Roman" w:hAnsi="Times New Roman" w:cs="Times New Roman"/>
        </w:rPr>
        <w:t>20</w:t>
      </w:r>
      <w:r w:rsidR="00CB3C1E">
        <w:rPr>
          <w:rFonts w:ascii="Times New Roman" w:hAnsi="Times New Roman" w:cs="Times New Roman"/>
        </w:rPr>
        <w:t>20</w:t>
      </w:r>
      <w:r w:rsidR="00991EEC">
        <w:rPr>
          <w:rFonts w:ascii="Times New Roman" w:hAnsi="Times New Roman" w:cs="Times New Roman"/>
        </w:rPr>
        <w:t>. aasta eelarves</w:t>
      </w:r>
      <w:r w:rsidR="00B179E1">
        <w:rPr>
          <w:rFonts w:ascii="Times New Roman" w:hAnsi="Times New Roman" w:cs="Times New Roman"/>
        </w:rPr>
        <w:t xml:space="preserve"> planeeritud </w:t>
      </w:r>
      <w:r w:rsidR="000D13EE">
        <w:rPr>
          <w:rFonts w:ascii="Times New Roman" w:hAnsi="Times New Roman" w:cs="Times New Roman"/>
        </w:rPr>
        <w:t>7,4</w:t>
      </w:r>
      <w:r w:rsidR="00CB08EC">
        <w:rPr>
          <w:rFonts w:ascii="Times New Roman" w:hAnsi="Times New Roman" w:cs="Times New Roman"/>
        </w:rPr>
        <w:t xml:space="preserve"> </w:t>
      </w:r>
      <w:r w:rsidR="00031BA9">
        <w:rPr>
          <w:rFonts w:ascii="Times New Roman" w:hAnsi="Times New Roman" w:cs="Times New Roman"/>
        </w:rPr>
        <w:t>miljonit eurot</w:t>
      </w:r>
      <w:r w:rsidR="004D09E0">
        <w:rPr>
          <w:rFonts w:ascii="Times New Roman" w:hAnsi="Times New Roman" w:cs="Times New Roman"/>
        </w:rPr>
        <w:t>,</w:t>
      </w:r>
      <w:r w:rsidR="00C3009D">
        <w:rPr>
          <w:rFonts w:ascii="Times New Roman" w:hAnsi="Times New Roman" w:cs="Times New Roman"/>
        </w:rPr>
        <w:t xml:space="preserve"> sh põhivara </w:t>
      </w:r>
      <w:r w:rsidR="0011339D">
        <w:rPr>
          <w:rFonts w:ascii="Times New Roman" w:hAnsi="Times New Roman" w:cs="Times New Roman"/>
        </w:rPr>
        <w:t xml:space="preserve">soetus </w:t>
      </w:r>
      <w:r w:rsidR="000D13EE">
        <w:rPr>
          <w:rFonts w:ascii="Times New Roman" w:hAnsi="Times New Roman" w:cs="Times New Roman"/>
        </w:rPr>
        <w:t>5,7</w:t>
      </w:r>
      <w:r w:rsidR="0011339D">
        <w:rPr>
          <w:rFonts w:ascii="Times New Roman" w:hAnsi="Times New Roman" w:cs="Times New Roman"/>
        </w:rPr>
        <w:t xml:space="preserve"> miljonit</w:t>
      </w:r>
      <w:r w:rsidR="005E037F">
        <w:rPr>
          <w:rFonts w:ascii="Times New Roman" w:hAnsi="Times New Roman" w:cs="Times New Roman"/>
        </w:rPr>
        <w:t xml:space="preserve"> eurot</w:t>
      </w:r>
      <w:r w:rsidR="0011339D">
        <w:rPr>
          <w:rFonts w:ascii="Times New Roman" w:hAnsi="Times New Roman" w:cs="Times New Roman"/>
        </w:rPr>
        <w:t>,</w:t>
      </w:r>
      <w:r w:rsidR="00004CE4">
        <w:rPr>
          <w:rFonts w:ascii="Times New Roman" w:hAnsi="Times New Roman" w:cs="Times New Roman"/>
        </w:rPr>
        <w:t xml:space="preserve"> </w:t>
      </w:r>
      <w:r w:rsidR="00977A1D">
        <w:rPr>
          <w:rFonts w:ascii="Times New Roman" w:hAnsi="Times New Roman" w:cs="Times New Roman"/>
        </w:rPr>
        <w:t xml:space="preserve">põhivara soetuseks antav </w:t>
      </w:r>
      <w:r w:rsidR="00353FF9">
        <w:rPr>
          <w:rFonts w:ascii="Times New Roman" w:hAnsi="Times New Roman" w:cs="Times New Roman"/>
        </w:rPr>
        <w:t xml:space="preserve">sihtfinantseerimine </w:t>
      </w:r>
      <w:r w:rsidR="00D55C79">
        <w:rPr>
          <w:rFonts w:ascii="Times New Roman" w:hAnsi="Times New Roman" w:cs="Times New Roman"/>
        </w:rPr>
        <w:t>0,5</w:t>
      </w:r>
      <w:r w:rsidR="00353FF9">
        <w:rPr>
          <w:rFonts w:ascii="Times New Roman" w:hAnsi="Times New Roman" w:cs="Times New Roman"/>
        </w:rPr>
        <w:t xml:space="preserve"> miljonit</w:t>
      </w:r>
      <w:r w:rsidR="005E037F">
        <w:rPr>
          <w:rFonts w:ascii="Times New Roman" w:hAnsi="Times New Roman" w:cs="Times New Roman"/>
        </w:rPr>
        <w:t xml:space="preserve"> eurot</w:t>
      </w:r>
      <w:r w:rsidR="00151F55">
        <w:rPr>
          <w:rFonts w:ascii="Times New Roman" w:hAnsi="Times New Roman" w:cs="Times New Roman"/>
        </w:rPr>
        <w:t xml:space="preserve">, osaluste soetus </w:t>
      </w:r>
      <w:r w:rsidR="00A07C3E">
        <w:rPr>
          <w:rFonts w:ascii="Times New Roman" w:hAnsi="Times New Roman" w:cs="Times New Roman"/>
        </w:rPr>
        <w:t>1,1 miljonit</w:t>
      </w:r>
      <w:r w:rsidR="00353FF9">
        <w:rPr>
          <w:rFonts w:ascii="Times New Roman" w:hAnsi="Times New Roman" w:cs="Times New Roman"/>
        </w:rPr>
        <w:t xml:space="preserve"> ja finantskulud </w:t>
      </w:r>
      <w:r w:rsidR="009E2EAC">
        <w:rPr>
          <w:rFonts w:ascii="Times New Roman" w:hAnsi="Times New Roman" w:cs="Times New Roman"/>
        </w:rPr>
        <w:t>0,</w:t>
      </w:r>
      <w:r w:rsidR="00195F38">
        <w:rPr>
          <w:rFonts w:ascii="Times New Roman" w:hAnsi="Times New Roman" w:cs="Times New Roman"/>
        </w:rPr>
        <w:t>1</w:t>
      </w:r>
      <w:r w:rsidR="009E2EAC">
        <w:rPr>
          <w:rFonts w:ascii="Times New Roman" w:hAnsi="Times New Roman" w:cs="Times New Roman"/>
        </w:rPr>
        <w:t xml:space="preserve"> miljonit</w:t>
      </w:r>
      <w:r w:rsidR="005E037F">
        <w:rPr>
          <w:rFonts w:ascii="Times New Roman" w:hAnsi="Times New Roman" w:cs="Times New Roman"/>
        </w:rPr>
        <w:t xml:space="preserve"> eurot</w:t>
      </w:r>
      <w:r w:rsidR="004E0E41">
        <w:rPr>
          <w:rFonts w:ascii="Times New Roman" w:hAnsi="Times New Roman" w:cs="Times New Roman"/>
        </w:rPr>
        <w:t>. I</w:t>
      </w:r>
      <w:r w:rsidR="00D41993">
        <w:rPr>
          <w:rFonts w:ascii="Times New Roman" w:hAnsi="Times New Roman" w:cs="Times New Roman"/>
        </w:rPr>
        <w:t>nvesteeringute katteks on planeeritu</w:t>
      </w:r>
      <w:r w:rsidR="00842048">
        <w:rPr>
          <w:rFonts w:ascii="Times New Roman" w:hAnsi="Times New Roman" w:cs="Times New Roman"/>
        </w:rPr>
        <w:t xml:space="preserve">d saada toetusi </w:t>
      </w:r>
      <w:r w:rsidR="000D13EE">
        <w:rPr>
          <w:rFonts w:ascii="Times New Roman" w:hAnsi="Times New Roman" w:cs="Times New Roman"/>
        </w:rPr>
        <w:t>1,2</w:t>
      </w:r>
      <w:r w:rsidR="00842048">
        <w:rPr>
          <w:rFonts w:ascii="Times New Roman" w:hAnsi="Times New Roman" w:cs="Times New Roman"/>
        </w:rPr>
        <w:t xml:space="preserve"> miljonit</w:t>
      </w:r>
      <w:r w:rsidR="005E037F">
        <w:rPr>
          <w:rFonts w:ascii="Times New Roman" w:hAnsi="Times New Roman" w:cs="Times New Roman"/>
        </w:rPr>
        <w:t xml:space="preserve"> eurot</w:t>
      </w:r>
      <w:r w:rsidR="000D13EE">
        <w:rPr>
          <w:rFonts w:ascii="Times New Roman" w:hAnsi="Times New Roman" w:cs="Times New Roman"/>
        </w:rPr>
        <w:t xml:space="preserve"> ja müüa põhivara 0,1 miljonit eurot</w:t>
      </w:r>
      <w:r w:rsidR="00120A5B">
        <w:rPr>
          <w:rFonts w:ascii="Times New Roman" w:hAnsi="Times New Roman" w:cs="Times New Roman"/>
        </w:rPr>
        <w:t>.</w:t>
      </w:r>
    </w:p>
    <w:p w14:paraId="49B5C484" w14:textId="5D40E4B4" w:rsidR="00F316C7" w:rsidRDefault="00F316C7" w:rsidP="00E113BE">
      <w:pPr>
        <w:pStyle w:val="Vahedeta"/>
        <w:jc w:val="both"/>
        <w:rPr>
          <w:rFonts w:ascii="Times New Roman" w:hAnsi="Times New Roman" w:cs="Times New Roman"/>
        </w:rPr>
      </w:pPr>
    </w:p>
    <w:p w14:paraId="1D92A4AF" w14:textId="0E233054" w:rsidR="00F316C7" w:rsidRDefault="00D95B93" w:rsidP="00E113BE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DD595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 aasta</w:t>
      </w:r>
      <w:r w:rsidR="00C84465">
        <w:rPr>
          <w:rFonts w:ascii="Times New Roman" w:hAnsi="Times New Roman" w:cs="Times New Roman"/>
        </w:rPr>
        <w:t xml:space="preserve"> investeeringuobjektid on järgmised</w:t>
      </w:r>
      <w:r w:rsidR="003D20DA">
        <w:rPr>
          <w:rFonts w:ascii="Times New Roman" w:hAnsi="Times New Roman" w:cs="Times New Roman"/>
        </w:rPr>
        <w:t>:</w:t>
      </w:r>
    </w:p>
    <w:p w14:paraId="47CF9293" w14:textId="0136DF42" w:rsidR="003D20DA" w:rsidRDefault="003D20DA" w:rsidP="00E113BE">
      <w:pPr>
        <w:pStyle w:val="Vahedeta"/>
        <w:jc w:val="both"/>
        <w:rPr>
          <w:rFonts w:ascii="Times New Roman" w:hAnsi="Times New Roman" w:cs="Times New Roman"/>
        </w:rPr>
      </w:pPr>
    </w:p>
    <w:p w14:paraId="311F8FE3" w14:textId="5903507E" w:rsidR="003D20DA" w:rsidRDefault="00657607" w:rsidP="00E113BE">
      <w:pPr>
        <w:pStyle w:val="Vahedeta"/>
        <w:jc w:val="both"/>
        <w:rPr>
          <w:noProof/>
        </w:rPr>
      </w:pPr>
      <w:r w:rsidRPr="00657607">
        <w:rPr>
          <w:noProof/>
        </w:rPr>
        <w:drawing>
          <wp:inline distT="0" distB="0" distL="0" distR="0" wp14:anchorId="30CEE8F6" wp14:editId="737CB274">
            <wp:extent cx="5939790" cy="7752080"/>
            <wp:effectExtent l="0" t="0" r="3810" b="1270"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75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C74E6" w14:textId="26EF9806" w:rsidR="00D42E07" w:rsidRDefault="00D42E07" w:rsidP="00E113BE">
      <w:pPr>
        <w:pStyle w:val="Vahedeta"/>
        <w:jc w:val="both"/>
        <w:rPr>
          <w:noProof/>
        </w:rPr>
      </w:pPr>
    </w:p>
    <w:p w14:paraId="50A7DF4B" w14:textId="777E483F" w:rsidR="00D42E07" w:rsidRDefault="00657607" w:rsidP="00E113BE">
      <w:pPr>
        <w:pStyle w:val="Vahedeta"/>
        <w:jc w:val="both"/>
        <w:rPr>
          <w:noProof/>
        </w:rPr>
      </w:pPr>
      <w:r w:rsidRPr="00657607">
        <w:rPr>
          <w:noProof/>
        </w:rPr>
        <w:lastRenderedPageBreak/>
        <w:drawing>
          <wp:inline distT="0" distB="0" distL="0" distR="0" wp14:anchorId="5669C5E3" wp14:editId="182B6554">
            <wp:extent cx="5939790" cy="4846320"/>
            <wp:effectExtent l="0" t="0" r="3810" b="0"/>
            <wp:docPr id="9" name="Pil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84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879E2" w14:textId="0AF898CA" w:rsidR="00D42E07" w:rsidRDefault="00D42E07" w:rsidP="00E113BE">
      <w:pPr>
        <w:pStyle w:val="Vahedeta"/>
        <w:jc w:val="both"/>
        <w:rPr>
          <w:noProof/>
        </w:rPr>
      </w:pPr>
    </w:p>
    <w:p w14:paraId="5ABFDE05" w14:textId="604E5530" w:rsidR="00624D7E" w:rsidRDefault="000A3917" w:rsidP="00E113BE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Osaluste soetus</w:t>
      </w:r>
      <w:r w:rsidR="002F2CD2">
        <w:rPr>
          <w:rFonts w:ascii="Times New Roman" w:hAnsi="Times New Roman" w:cs="Times New Roman"/>
        </w:rPr>
        <w:t xml:space="preserve"> 1</w:t>
      </w:r>
      <w:r w:rsidR="0028542C">
        <w:rPr>
          <w:rFonts w:ascii="Times New Roman" w:hAnsi="Times New Roman" w:cs="Times New Roman"/>
        </w:rPr>
        <w:t xml:space="preserve">,1 miljonit on planeeritud </w:t>
      </w:r>
      <w:r w:rsidR="0078535D">
        <w:rPr>
          <w:rFonts w:ascii="Times New Roman" w:hAnsi="Times New Roman" w:cs="Times New Roman"/>
        </w:rPr>
        <w:t xml:space="preserve">osalusena </w:t>
      </w:r>
      <w:r w:rsidR="004D09E0">
        <w:rPr>
          <w:rFonts w:ascii="Times New Roman" w:hAnsi="Times New Roman" w:cs="Times New Roman"/>
        </w:rPr>
        <w:t xml:space="preserve">Osaühingule </w:t>
      </w:r>
      <w:r w:rsidR="000313CC">
        <w:rPr>
          <w:rFonts w:ascii="Times New Roman" w:hAnsi="Times New Roman" w:cs="Times New Roman"/>
        </w:rPr>
        <w:t>Ramsi</w:t>
      </w:r>
      <w:r w:rsidR="000D622D">
        <w:rPr>
          <w:rFonts w:ascii="Times New Roman" w:hAnsi="Times New Roman" w:cs="Times New Roman"/>
        </w:rPr>
        <w:t xml:space="preserve"> VK </w:t>
      </w:r>
      <w:r w:rsidR="00C55244">
        <w:rPr>
          <w:rFonts w:ascii="Times New Roman" w:hAnsi="Times New Roman" w:cs="Times New Roman"/>
        </w:rPr>
        <w:t>vee- ja kanalisatsiooni</w:t>
      </w:r>
      <w:r w:rsidR="00983FC2">
        <w:rPr>
          <w:rFonts w:ascii="Times New Roman" w:hAnsi="Times New Roman" w:cs="Times New Roman"/>
        </w:rPr>
        <w:t>tasside rekonstrueerimisel.</w:t>
      </w:r>
    </w:p>
    <w:p w14:paraId="7F54AACF" w14:textId="6E29C66D" w:rsidR="00624D7E" w:rsidRDefault="00624D7E" w:rsidP="00E113BE">
      <w:pPr>
        <w:pStyle w:val="Vahedeta"/>
        <w:jc w:val="both"/>
        <w:rPr>
          <w:rFonts w:ascii="Times New Roman" w:hAnsi="Times New Roman" w:cs="Times New Roman"/>
        </w:rPr>
      </w:pPr>
    </w:p>
    <w:p w14:paraId="2A501D06" w14:textId="50814E8F" w:rsidR="00187BA4" w:rsidRDefault="00E869DA" w:rsidP="00E113BE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Finantsseis</w:t>
      </w:r>
    </w:p>
    <w:p w14:paraId="0BAF9540" w14:textId="69FD6ECC" w:rsidR="00E869DA" w:rsidRDefault="00E869DA" w:rsidP="00E113BE">
      <w:pPr>
        <w:pStyle w:val="Vahedeta"/>
        <w:jc w:val="both"/>
        <w:rPr>
          <w:rFonts w:ascii="Times New Roman" w:hAnsi="Times New Roman" w:cs="Times New Roman"/>
        </w:rPr>
      </w:pPr>
    </w:p>
    <w:p w14:paraId="3A906AF1" w14:textId="57AC5AFE" w:rsidR="00E869DA" w:rsidRDefault="002C551C" w:rsidP="00E113BE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B0A86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. aastal on plaanitud investeeringute katteks võtta laenu </w:t>
      </w:r>
      <w:r w:rsidR="000B0A86">
        <w:rPr>
          <w:rFonts w:ascii="Times New Roman" w:hAnsi="Times New Roman" w:cs="Times New Roman"/>
        </w:rPr>
        <w:t>4,7</w:t>
      </w:r>
      <w:r w:rsidR="00120A5B">
        <w:rPr>
          <w:rFonts w:ascii="Times New Roman" w:hAnsi="Times New Roman" w:cs="Times New Roman"/>
        </w:rPr>
        <w:t xml:space="preserve"> miljonit eurot. </w:t>
      </w:r>
      <w:r w:rsidR="00D37AC8">
        <w:rPr>
          <w:rFonts w:ascii="Times New Roman" w:hAnsi="Times New Roman" w:cs="Times New Roman"/>
        </w:rPr>
        <w:t>Laenu</w:t>
      </w:r>
      <w:r w:rsidR="00CC479F">
        <w:rPr>
          <w:rFonts w:ascii="Times New Roman" w:hAnsi="Times New Roman" w:cs="Times New Roman"/>
        </w:rPr>
        <w:t>- ja kapitalirendikohustus</w:t>
      </w:r>
      <w:r w:rsidR="00DF74DB">
        <w:rPr>
          <w:rFonts w:ascii="Times New Roman" w:hAnsi="Times New Roman" w:cs="Times New Roman"/>
        </w:rPr>
        <w:t xml:space="preserve">i </w:t>
      </w:r>
      <w:r w:rsidR="009A6EBB">
        <w:rPr>
          <w:rFonts w:ascii="Times New Roman" w:hAnsi="Times New Roman" w:cs="Times New Roman"/>
        </w:rPr>
        <w:t xml:space="preserve">makstakse tagasi </w:t>
      </w:r>
      <w:r w:rsidR="00AC23B1">
        <w:rPr>
          <w:rFonts w:ascii="Times New Roman" w:hAnsi="Times New Roman" w:cs="Times New Roman"/>
        </w:rPr>
        <w:t>0,8 miljonit eurot.</w:t>
      </w:r>
    </w:p>
    <w:p w14:paraId="4E6A2039" w14:textId="5862F99B" w:rsidR="003C6411" w:rsidRDefault="003C6411" w:rsidP="00E113BE">
      <w:pPr>
        <w:pStyle w:val="Vahedeta"/>
        <w:jc w:val="both"/>
        <w:rPr>
          <w:rFonts w:ascii="Times New Roman" w:hAnsi="Times New Roman" w:cs="Times New Roman"/>
        </w:rPr>
      </w:pPr>
    </w:p>
    <w:p w14:paraId="322EDFB3" w14:textId="39E69058" w:rsidR="00140DB6" w:rsidRDefault="00B906F6" w:rsidP="00E113BE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Netovõlakoormus </w:t>
      </w:r>
      <w:r w:rsidR="00CB241D">
        <w:rPr>
          <w:rFonts w:ascii="Times New Roman" w:hAnsi="Times New Roman" w:cs="Times New Roman"/>
        </w:rPr>
        <w:t xml:space="preserve">(kohustused miinus likviidsed varad) </w:t>
      </w:r>
      <w:r w:rsidR="006E3A44">
        <w:rPr>
          <w:rFonts w:ascii="Times New Roman" w:hAnsi="Times New Roman" w:cs="Times New Roman"/>
        </w:rPr>
        <w:t xml:space="preserve">oli </w:t>
      </w:r>
      <w:r w:rsidR="00CC1D90">
        <w:rPr>
          <w:rFonts w:ascii="Times New Roman" w:hAnsi="Times New Roman" w:cs="Times New Roman"/>
        </w:rPr>
        <w:t>20</w:t>
      </w:r>
      <w:r w:rsidR="00826450">
        <w:rPr>
          <w:rFonts w:ascii="Times New Roman" w:hAnsi="Times New Roman" w:cs="Times New Roman"/>
        </w:rPr>
        <w:t>19</w:t>
      </w:r>
      <w:r w:rsidR="00CC1D90">
        <w:rPr>
          <w:rFonts w:ascii="Times New Roman" w:hAnsi="Times New Roman" w:cs="Times New Roman"/>
        </w:rPr>
        <w:t>.</w:t>
      </w:r>
      <w:r w:rsidR="008D3F5B">
        <w:rPr>
          <w:rFonts w:ascii="Times New Roman" w:hAnsi="Times New Roman" w:cs="Times New Roman"/>
        </w:rPr>
        <w:t xml:space="preserve"> </w:t>
      </w:r>
      <w:r w:rsidR="00D16284">
        <w:rPr>
          <w:rFonts w:ascii="Times New Roman" w:hAnsi="Times New Roman" w:cs="Times New Roman"/>
        </w:rPr>
        <w:t xml:space="preserve">aasta lõpuks </w:t>
      </w:r>
      <w:r w:rsidR="00826450">
        <w:rPr>
          <w:rFonts w:ascii="Times New Roman" w:hAnsi="Times New Roman" w:cs="Times New Roman"/>
        </w:rPr>
        <w:t>32</w:t>
      </w:r>
      <w:r w:rsidR="00F969D5">
        <w:rPr>
          <w:rFonts w:ascii="Times New Roman" w:hAnsi="Times New Roman" w:cs="Times New Roman"/>
        </w:rPr>
        <w:t xml:space="preserve">% </w:t>
      </w:r>
      <w:r w:rsidR="00826450">
        <w:rPr>
          <w:rFonts w:ascii="Times New Roman" w:hAnsi="Times New Roman" w:cs="Times New Roman"/>
        </w:rPr>
        <w:t xml:space="preserve">. </w:t>
      </w:r>
      <w:r w:rsidR="003D3969">
        <w:rPr>
          <w:rFonts w:ascii="Times New Roman" w:hAnsi="Times New Roman" w:cs="Times New Roman"/>
        </w:rPr>
        <w:t>2020</w:t>
      </w:r>
      <w:r w:rsidR="00B629A9">
        <w:rPr>
          <w:rFonts w:ascii="Times New Roman" w:hAnsi="Times New Roman" w:cs="Times New Roman"/>
        </w:rPr>
        <w:t xml:space="preserve">. aasta lõpuks </w:t>
      </w:r>
      <w:r w:rsidR="00FA11F4">
        <w:rPr>
          <w:rFonts w:ascii="Times New Roman" w:hAnsi="Times New Roman" w:cs="Times New Roman"/>
        </w:rPr>
        <w:t xml:space="preserve">on eeldatav </w:t>
      </w:r>
      <w:r w:rsidR="00A25D61">
        <w:rPr>
          <w:rFonts w:ascii="Times New Roman" w:hAnsi="Times New Roman" w:cs="Times New Roman"/>
        </w:rPr>
        <w:t xml:space="preserve">netovõlakoormus </w:t>
      </w:r>
      <w:r w:rsidR="00BD61DF">
        <w:rPr>
          <w:rFonts w:ascii="Times New Roman" w:hAnsi="Times New Roman" w:cs="Times New Roman"/>
        </w:rPr>
        <w:t>57%</w:t>
      </w:r>
      <w:r w:rsidR="0074248F">
        <w:rPr>
          <w:rFonts w:ascii="Times New Roman" w:hAnsi="Times New Roman" w:cs="Times New Roman"/>
        </w:rPr>
        <w:t>.</w:t>
      </w:r>
    </w:p>
    <w:p w14:paraId="4A13A2EE" w14:textId="6E5E5CF3" w:rsidR="00BE46D8" w:rsidRDefault="00BE46D8" w:rsidP="00E113BE">
      <w:pPr>
        <w:pStyle w:val="Vahedeta"/>
        <w:jc w:val="both"/>
        <w:rPr>
          <w:rFonts w:ascii="Times New Roman" w:hAnsi="Times New Roman" w:cs="Times New Roman"/>
        </w:rPr>
      </w:pPr>
    </w:p>
    <w:p w14:paraId="5EE8FDD6" w14:textId="12054EE8" w:rsidR="00AC23B1" w:rsidRDefault="00D90501" w:rsidP="00E113BE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Viljandi vallal on </w:t>
      </w:r>
      <w:r w:rsidR="00521028">
        <w:rPr>
          <w:rFonts w:ascii="Times New Roman" w:hAnsi="Times New Roman" w:cs="Times New Roman"/>
        </w:rPr>
        <w:t xml:space="preserve">2019/2020 </w:t>
      </w:r>
      <w:r w:rsidR="00FB6E81">
        <w:rPr>
          <w:rFonts w:ascii="Times New Roman" w:hAnsi="Times New Roman" w:cs="Times New Roman"/>
        </w:rPr>
        <w:t>aastavahetuse</w:t>
      </w:r>
      <w:r>
        <w:rPr>
          <w:rFonts w:ascii="Times New Roman" w:hAnsi="Times New Roman" w:cs="Times New Roman"/>
        </w:rPr>
        <w:t>l</w:t>
      </w:r>
      <w:r w:rsidR="00FB6E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="00BE46D8">
        <w:rPr>
          <w:rFonts w:ascii="Times New Roman" w:hAnsi="Times New Roman" w:cs="Times New Roman"/>
        </w:rPr>
        <w:t>ikviidse</w:t>
      </w:r>
      <w:r w:rsidR="004C7D60">
        <w:rPr>
          <w:rFonts w:ascii="Times New Roman" w:hAnsi="Times New Roman" w:cs="Times New Roman"/>
        </w:rPr>
        <w:t xml:space="preserve">id varasid </w:t>
      </w:r>
      <w:r w:rsidR="00657607">
        <w:rPr>
          <w:rFonts w:ascii="Times New Roman" w:hAnsi="Times New Roman" w:cs="Times New Roman"/>
        </w:rPr>
        <w:t>1,3</w:t>
      </w:r>
      <w:r>
        <w:rPr>
          <w:rFonts w:ascii="Times New Roman" w:hAnsi="Times New Roman" w:cs="Times New Roman"/>
        </w:rPr>
        <w:t xml:space="preserve"> </w:t>
      </w:r>
      <w:r w:rsidR="004C7D60">
        <w:rPr>
          <w:rFonts w:ascii="Times New Roman" w:hAnsi="Times New Roman" w:cs="Times New Roman"/>
        </w:rPr>
        <w:t>miljonit</w:t>
      </w:r>
      <w:r w:rsidR="00004CE4">
        <w:rPr>
          <w:rFonts w:ascii="Times New Roman" w:hAnsi="Times New Roman" w:cs="Times New Roman"/>
        </w:rPr>
        <w:t xml:space="preserve"> eurot</w:t>
      </w:r>
      <w:r w:rsidR="00D74441">
        <w:rPr>
          <w:rFonts w:ascii="Times New Roman" w:hAnsi="Times New Roman" w:cs="Times New Roman"/>
        </w:rPr>
        <w:t xml:space="preserve">. </w:t>
      </w:r>
    </w:p>
    <w:p w14:paraId="4F614A0E" w14:textId="77777777" w:rsidR="00AC23B1" w:rsidRPr="00E869DA" w:rsidRDefault="00AC23B1" w:rsidP="00E113BE">
      <w:pPr>
        <w:pStyle w:val="Vahedeta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C23B1" w:rsidRPr="00E869DA" w:rsidSect="002F58AE">
      <w:footerReference w:type="default" r:id="rId15"/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6E424" w14:textId="77777777" w:rsidR="002A2B21" w:rsidRDefault="002A2B21" w:rsidP="00BA1920">
      <w:pPr>
        <w:spacing w:after="0" w:line="240" w:lineRule="auto"/>
      </w:pPr>
      <w:r>
        <w:separator/>
      </w:r>
    </w:p>
  </w:endnote>
  <w:endnote w:type="continuationSeparator" w:id="0">
    <w:p w14:paraId="7B00689F" w14:textId="77777777" w:rsidR="002A2B21" w:rsidRDefault="002A2B21" w:rsidP="00BA1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9628411"/>
      <w:docPartObj>
        <w:docPartGallery w:val="Page Numbers (Bottom of Page)"/>
        <w:docPartUnique/>
      </w:docPartObj>
    </w:sdtPr>
    <w:sdtEndPr/>
    <w:sdtContent>
      <w:p w14:paraId="3CABA216" w14:textId="0B82CFF6" w:rsidR="00BA1920" w:rsidRDefault="00BA1920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04B40" w14:textId="77777777" w:rsidR="00BA1920" w:rsidRDefault="00BA192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E2E7A" w14:textId="77777777" w:rsidR="002A2B21" w:rsidRDefault="002A2B21" w:rsidP="00BA1920">
      <w:pPr>
        <w:spacing w:after="0" w:line="240" w:lineRule="auto"/>
      </w:pPr>
      <w:r>
        <w:separator/>
      </w:r>
    </w:p>
  </w:footnote>
  <w:footnote w:type="continuationSeparator" w:id="0">
    <w:p w14:paraId="0B89D539" w14:textId="77777777" w:rsidR="002A2B21" w:rsidRDefault="002A2B21" w:rsidP="00BA1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500"/>
    <w:multiLevelType w:val="hybridMultilevel"/>
    <w:tmpl w:val="6050505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A36FC"/>
    <w:multiLevelType w:val="hybridMultilevel"/>
    <w:tmpl w:val="35A444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65D7D"/>
    <w:multiLevelType w:val="hybridMultilevel"/>
    <w:tmpl w:val="854C162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54058"/>
    <w:multiLevelType w:val="hybridMultilevel"/>
    <w:tmpl w:val="6D18B22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C7749"/>
    <w:multiLevelType w:val="hybridMultilevel"/>
    <w:tmpl w:val="DBFCE4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81118"/>
    <w:multiLevelType w:val="hybridMultilevel"/>
    <w:tmpl w:val="CE923D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00"/>
    <w:rsid w:val="000040AC"/>
    <w:rsid w:val="00004CE4"/>
    <w:rsid w:val="00005FD4"/>
    <w:rsid w:val="00013CAB"/>
    <w:rsid w:val="00015102"/>
    <w:rsid w:val="00016196"/>
    <w:rsid w:val="000313CC"/>
    <w:rsid w:val="00031BA9"/>
    <w:rsid w:val="00033C71"/>
    <w:rsid w:val="00035C37"/>
    <w:rsid w:val="00041E66"/>
    <w:rsid w:val="00042CD5"/>
    <w:rsid w:val="000504AA"/>
    <w:rsid w:val="00071D21"/>
    <w:rsid w:val="00073418"/>
    <w:rsid w:val="00081468"/>
    <w:rsid w:val="00095080"/>
    <w:rsid w:val="0009512C"/>
    <w:rsid w:val="000971DA"/>
    <w:rsid w:val="000A3917"/>
    <w:rsid w:val="000A4DFB"/>
    <w:rsid w:val="000A63F1"/>
    <w:rsid w:val="000A7B3A"/>
    <w:rsid w:val="000B0A86"/>
    <w:rsid w:val="000B1588"/>
    <w:rsid w:val="000C353B"/>
    <w:rsid w:val="000C6F26"/>
    <w:rsid w:val="000D13EE"/>
    <w:rsid w:val="000D622D"/>
    <w:rsid w:val="000F3167"/>
    <w:rsid w:val="001043EE"/>
    <w:rsid w:val="0011339D"/>
    <w:rsid w:val="00120A5B"/>
    <w:rsid w:val="001244C5"/>
    <w:rsid w:val="00125C53"/>
    <w:rsid w:val="00140DB6"/>
    <w:rsid w:val="00151F55"/>
    <w:rsid w:val="0015328A"/>
    <w:rsid w:val="00163C9E"/>
    <w:rsid w:val="00166ED2"/>
    <w:rsid w:val="001771E9"/>
    <w:rsid w:val="00187042"/>
    <w:rsid w:val="00187BA4"/>
    <w:rsid w:val="001941FD"/>
    <w:rsid w:val="00195F38"/>
    <w:rsid w:val="001A47D0"/>
    <w:rsid w:val="001A6CE7"/>
    <w:rsid w:val="001A6DC5"/>
    <w:rsid w:val="001C0D37"/>
    <w:rsid w:val="001D6EDF"/>
    <w:rsid w:val="001F7DE5"/>
    <w:rsid w:val="00207F9D"/>
    <w:rsid w:val="00210DD9"/>
    <w:rsid w:val="00212C9C"/>
    <w:rsid w:val="0023101B"/>
    <w:rsid w:val="0023668B"/>
    <w:rsid w:val="002506C0"/>
    <w:rsid w:val="00255B92"/>
    <w:rsid w:val="00266D06"/>
    <w:rsid w:val="002728D6"/>
    <w:rsid w:val="00280890"/>
    <w:rsid w:val="0028421D"/>
    <w:rsid w:val="0028542C"/>
    <w:rsid w:val="00290E83"/>
    <w:rsid w:val="00292E55"/>
    <w:rsid w:val="002A2B21"/>
    <w:rsid w:val="002B5E71"/>
    <w:rsid w:val="002C551C"/>
    <w:rsid w:val="002C5F9D"/>
    <w:rsid w:val="002F2CD2"/>
    <w:rsid w:val="002F58AE"/>
    <w:rsid w:val="003035C4"/>
    <w:rsid w:val="003139F2"/>
    <w:rsid w:val="00314D03"/>
    <w:rsid w:val="00317252"/>
    <w:rsid w:val="00332E5A"/>
    <w:rsid w:val="00333CC6"/>
    <w:rsid w:val="003348AB"/>
    <w:rsid w:val="00340BA9"/>
    <w:rsid w:val="00342CE3"/>
    <w:rsid w:val="00346B0C"/>
    <w:rsid w:val="00353FF9"/>
    <w:rsid w:val="00360E53"/>
    <w:rsid w:val="00373DEA"/>
    <w:rsid w:val="003767B4"/>
    <w:rsid w:val="003809D5"/>
    <w:rsid w:val="003842B7"/>
    <w:rsid w:val="0039150C"/>
    <w:rsid w:val="003B05B0"/>
    <w:rsid w:val="003B2515"/>
    <w:rsid w:val="003C37D8"/>
    <w:rsid w:val="003C6411"/>
    <w:rsid w:val="003D20DA"/>
    <w:rsid w:val="003D3969"/>
    <w:rsid w:val="003E3FCB"/>
    <w:rsid w:val="003E462C"/>
    <w:rsid w:val="003F1F68"/>
    <w:rsid w:val="00407A4A"/>
    <w:rsid w:val="00413251"/>
    <w:rsid w:val="00420CB7"/>
    <w:rsid w:val="00431130"/>
    <w:rsid w:val="004416E0"/>
    <w:rsid w:val="004439A1"/>
    <w:rsid w:val="0046451B"/>
    <w:rsid w:val="00482210"/>
    <w:rsid w:val="004940DF"/>
    <w:rsid w:val="004A0007"/>
    <w:rsid w:val="004B1EE8"/>
    <w:rsid w:val="004C403C"/>
    <w:rsid w:val="004C78BF"/>
    <w:rsid w:val="004C7D60"/>
    <w:rsid w:val="004D09E0"/>
    <w:rsid w:val="004D2139"/>
    <w:rsid w:val="004E0E41"/>
    <w:rsid w:val="004F232B"/>
    <w:rsid w:val="00512898"/>
    <w:rsid w:val="005158E9"/>
    <w:rsid w:val="00521028"/>
    <w:rsid w:val="00521B06"/>
    <w:rsid w:val="00523EE7"/>
    <w:rsid w:val="005362B1"/>
    <w:rsid w:val="00541224"/>
    <w:rsid w:val="00557271"/>
    <w:rsid w:val="00557869"/>
    <w:rsid w:val="00587756"/>
    <w:rsid w:val="005A3EDE"/>
    <w:rsid w:val="005A3F47"/>
    <w:rsid w:val="005B226A"/>
    <w:rsid w:val="005B451B"/>
    <w:rsid w:val="005B69DB"/>
    <w:rsid w:val="005C2F62"/>
    <w:rsid w:val="005D033C"/>
    <w:rsid w:val="005D2C12"/>
    <w:rsid w:val="005D487C"/>
    <w:rsid w:val="005D5346"/>
    <w:rsid w:val="005E0199"/>
    <w:rsid w:val="005E037F"/>
    <w:rsid w:val="005E1FFA"/>
    <w:rsid w:val="005E3817"/>
    <w:rsid w:val="005E76DF"/>
    <w:rsid w:val="00607B06"/>
    <w:rsid w:val="00613962"/>
    <w:rsid w:val="006204D3"/>
    <w:rsid w:val="006232AF"/>
    <w:rsid w:val="00624D7E"/>
    <w:rsid w:val="00633AB8"/>
    <w:rsid w:val="00642EEA"/>
    <w:rsid w:val="00657607"/>
    <w:rsid w:val="00667FD2"/>
    <w:rsid w:val="00675171"/>
    <w:rsid w:val="006775AD"/>
    <w:rsid w:val="00680E9B"/>
    <w:rsid w:val="00686668"/>
    <w:rsid w:val="00687400"/>
    <w:rsid w:val="0069077F"/>
    <w:rsid w:val="006A01CC"/>
    <w:rsid w:val="006A6447"/>
    <w:rsid w:val="006C778A"/>
    <w:rsid w:val="006D645E"/>
    <w:rsid w:val="006D7AFA"/>
    <w:rsid w:val="006E3A44"/>
    <w:rsid w:val="006E4C7D"/>
    <w:rsid w:val="00703404"/>
    <w:rsid w:val="007061BF"/>
    <w:rsid w:val="007211D5"/>
    <w:rsid w:val="00732C00"/>
    <w:rsid w:val="0074248F"/>
    <w:rsid w:val="00744CDA"/>
    <w:rsid w:val="0076070C"/>
    <w:rsid w:val="00761FC7"/>
    <w:rsid w:val="007622B3"/>
    <w:rsid w:val="00765FD2"/>
    <w:rsid w:val="007710FC"/>
    <w:rsid w:val="00772AF8"/>
    <w:rsid w:val="00774D78"/>
    <w:rsid w:val="0077568A"/>
    <w:rsid w:val="00781BE9"/>
    <w:rsid w:val="0078535D"/>
    <w:rsid w:val="00794784"/>
    <w:rsid w:val="007977E7"/>
    <w:rsid w:val="007A6CFC"/>
    <w:rsid w:val="007A7DC6"/>
    <w:rsid w:val="007B3569"/>
    <w:rsid w:val="007B7D8A"/>
    <w:rsid w:val="007C2D56"/>
    <w:rsid w:val="007E646D"/>
    <w:rsid w:val="007F1D82"/>
    <w:rsid w:val="008005B3"/>
    <w:rsid w:val="00800ED2"/>
    <w:rsid w:val="0080119F"/>
    <w:rsid w:val="00801DC6"/>
    <w:rsid w:val="008059AD"/>
    <w:rsid w:val="00822F99"/>
    <w:rsid w:val="00823CB6"/>
    <w:rsid w:val="008255C6"/>
    <w:rsid w:val="00826450"/>
    <w:rsid w:val="00842048"/>
    <w:rsid w:val="0088334E"/>
    <w:rsid w:val="00891B72"/>
    <w:rsid w:val="008A55F6"/>
    <w:rsid w:val="008A6C20"/>
    <w:rsid w:val="008A7D9C"/>
    <w:rsid w:val="008D1543"/>
    <w:rsid w:val="008D3F5B"/>
    <w:rsid w:val="008F55D9"/>
    <w:rsid w:val="008F58CA"/>
    <w:rsid w:val="009222E3"/>
    <w:rsid w:val="00924307"/>
    <w:rsid w:val="00933F60"/>
    <w:rsid w:val="009447EF"/>
    <w:rsid w:val="00952E11"/>
    <w:rsid w:val="00963825"/>
    <w:rsid w:val="009642B2"/>
    <w:rsid w:val="00967052"/>
    <w:rsid w:val="0097175C"/>
    <w:rsid w:val="00974B04"/>
    <w:rsid w:val="0097796F"/>
    <w:rsid w:val="00977A1D"/>
    <w:rsid w:val="009811BD"/>
    <w:rsid w:val="00981C93"/>
    <w:rsid w:val="009822C5"/>
    <w:rsid w:val="00982926"/>
    <w:rsid w:val="00983FC2"/>
    <w:rsid w:val="009900C2"/>
    <w:rsid w:val="00991002"/>
    <w:rsid w:val="00991EEC"/>
    <w:rsid w:val="009A6EBB"/>
    <w:rsid w:val="009D2D21"/>
    <w:rsid w:val="009D465E"/>
    <w:rsid w:val="009E2EAC"/>
    <w:rsid w:val="009E52C7"/>
    <w:rsid w:val="009E59CA"/>
    <w:rsid w:val="009E7721"/>
    <w:rsid w:val="009F2031"/>
    <w:rsid w:val="009F7DEA"/>
    <w:rsid w:val="00A005FD"/>
    <w:rsid w:val="00A07C3E"/>
    <w:rsid w:val="00A15DF8"/>
    <w:rsid w:val="00A22936"/>
    <w:rsid w:val="00A22E31"/>
    <w:rsid w:val="00A25D61"/>
    <w:rsid w:val="00A4422C"/>
    <w:rsid w:val="00A45BF8"/>
    <w:rsid w:val="00A53557"/>
    <w:rsid w:val="00A679AA"/>
    <w:rsid w:val="00A749DB"/>
    <w:rsid w:val="00A753BA"/>
    <w:rsid w:val="00A83BB6"/>
    <w:rsid w:val="00AA22B8"/>
    <w:rsid w:val="00AC23B1"/>
    <w:rsid w:val="00AD3D82"/>
    <w:rsid w:val="00AD50EB"/>
    <w:rsid w:val="00AE0F51"/>
    <w:rsid w:val="00AE275A"/>
    <w:rsid w:val="00AF266C"/>
    <w:rsid w:val="00AF4E20"/>
    <w:rsid w:val="00B058C5"/>
    <w:rsid w:val="00B179E1"/>
    <w:rsid w:val="00B33E54"/>
    <w:rsid w:val="00B45E6E"/>
    <w:rsid w:val="00B4770D"/>
    <w:rsid w:val="00B629A9"/>
    <w:rsid w:val="00B64003"/>
    <w:rsid w:val="00B70FE6"/>
    <w:rsid w:val="00B757F3"/>
    <w:rsid w:val="00B759F4"/>
    <w:rsid w:val="00B906F6"/>
    <w:rsid w:val="00B93CD4"/>
    <w:rsid w:val="00BA1920"/>
    <w:rsid w:val="00BA6F64"/>
    <w:rsid w:val="00BA79B2"/>
    <w:rsid w:val="00BB4296"/>
    <w:rsid w:val="00BC34F7"/>
    <w:rsid w:val="00BC6C13"/>
    <w:rsid w:val="00BC7930"/>
    <w:rsid w:val="00BD2856"/>
    <w:rsid w:val="00BD2877"/>
    <w:rsid w:val="00BD61DF"/>
    <w:rsid w:val="00BD7320"/>
    <w:rsid w:val="00BE46D8"/>
    <w:rsid w:val="00C03F2D"/>
    <w:rsid w:val="00C112E1"/>
    <w:rsid w:val="00C113C0"/>
    <w:rsid w:val="00C21F1C"/>
    <w:rsid w:val="00C25511"/>
    <w:rsid w:val="00C258CC"/>
    <w:rsid w:val="00C3009D"/>
    <w:rsid w:val="00C55244"/>
    <w:rsid w:val="00C63D29"/>
    <w:rsid w:val="00C72A5E"/>
    <w:rsid w:val="00C84465"/>
    <w:rsid w:val="00C85CE3"/>
    <w:rsid w:val="00C951E4"/>
    <w:rsid w:val="00CA27A8"/>
    <w:rsid w:val="00CB08EC"/>
    <w:rsid w:val="00CB241D"/>
    <w:rsid w:val="00CB3C1E"/>
    <w:rsid w:val="00CB6BDE"/>
    <w:rsid w:val="00CC0782"/>
    <w:rsid w:val="00CC1D90"/>
    <w:rsid w:val="00CC2E3A"/>
    <w:rsid w:val="00CC479F"/>
    <w:rsid w:val="00CE2169"/>
    <w:rsid w:val="00CF3A6A"/>
    <w:rsid w:val="00D0297E"/>
    <w:rsid w:val="00D16284"/>
    <w:rsid w:val="00D223C2"/>
    <w:rsid w:val="00D2598E"/>
    <w:rsid w:val="00D32536"/>
    <w:rsid w:val="00D37AC8"/>
    <w:rsid w:val="00D41993"/>
    <w:rsid w:val="00D42E07"/>
    <w:rsid w:val="00D5384C"/>
    <w:rsid w:val="00D55421"/>
    <w:rsid w:val="00D55C79"/>
    <w:rsid w:val="00D65804"/>
    <w:rsid w:val="00D67276"/>
    <w:rsid w:val="00D74441"/>
    <w:rsid w:val="00D80BF9"/>
    <w:rsid w:val="00D84010"/>
    <w:rsid w:val="00D85567"/>
    <w:rsid w:val="00D86399"/>
    <w:rsid w:val="00D90501"/>
    <w:rsid w:val="00D93407"/>
    <w:rsid w:val="00D9522B"/>
    <w:rsid w:val="00D95B93"/>
    <w:rsid w:val="00DA0E23"/>
    <w:rsid w:val="00DA144A"/>
    <w:rsid w:val="00DA39B1"/>
    <w:rsid w:val="00DB1CAB"/>
    <w:rsid w:val="00DB3F00"/>
    <w:rsid w:val="00DB701B"/>
    <w:rsid w:val="00DD5954"/>
    <w:rsid w:val="00DF74DB"/>
    <w:rsid w:val="00E04479"/>
    <w:rsid w:val="00E0609B"/>
    <w:rsid w:val="00E113BE"/>
    <w:rsid w:val="00E3730B"/>
    <w:rsid w:val="00E440D5"/>
    <w:rsid w:val="00E50D8A"/>
    <w:rsid w:val="00E54DEC"/>
    <w:rsid w:val="00E81DAC"/>
    <w:rsid w:val="00E848C4"/>
    <w:rsid w:val="00E869DA"/>
    <w:rsid w:val="00EA3911"/>
    <w:rsid w:val="00EC176F"/>
    <w:rsid w:val="00ED6BD6"/>
    <w:rsid w:val="00EE7E8B"/>
    <w:rsid w:val="00EF3F9A"/>
    <w:rsid w:val="00F136A6"/>
    <w:rsid w:val="00F148B9"/>
    <w:rsid w:val="00F22B0C"/>
    <w:rsid w:val="00F22C8F"/>
    <w:rsid w:val="00F22DE2"/>
    <w:rsid w:val="00F316C7"/>
    <w:rsid w:val="00F34537"/>
    <w:rsid w:val="00F45B77"/>
    <w:rsid w:val="00F543AB"/>
    <w:rsid w:val="00F56F37"/>
    <w:rsid w:val="00F57085"/>
    <w:rsid w:val="00F600A4"/>
    <w:rsid w:val="00F60D71"/>
    <w:rsid w:val="00F712DF"/>
    <w:rsid w:val="00F82356"/>
    <w:rsid w:val="00F87FF7"/>
    <w:rsid w:val="00F9166E"/>
    <w:rsid w:val="00F969D5"/>
    <w:rsid w:val="00FA11F4"/>
    <w:rsid w:val="00FA5DC4"/>
    <w:rsid w:val="00FB28E4"/>
    <w:rsid w:val="00FB6E81"/>
    <w:rsid w:val="00FD3713"/>
    <w:rsid w:val="00FE495E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42BD"/>
  <w15:chartTrackingRefBased/>
  <w15:docId w15:val="{89B9520B-7E9F-4A7D-922E-A81684A1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C85CE3"/>
    <w:pPr>
      <w:spacing w:after="0" w:line="240" w:lineRule="auto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93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93CD4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BA1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A1920"/>
  </w:style>
  <w:style w:type="paragraph" w:styleId="Jalus">
    <w:name w:val="footer"/>
    <w:basedOn w:val="Normaallaad"/>
    <w:link w:val="JalusMrk"/>
    <w:uiPriority w:val="99"/>
    <w:unhideWhenUsed/>
    <w:rsid w:val="00BA1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A1920"/>
  </w:style>
  <w:style w:type="paragraph" w:customStyle="1" w:styleId="xl24">
    <w:name w:val="xl24"/>
    <w:basedOn w:val="Normaallaad"/>
    <w:rsid w:val="002F5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546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Jaksi</dc:creator>
  <cp:keywords/>
  <dc:description/>
  <cp:lastModifiedBy>Tiina Jaksi</cp:lastModifiedBy>
  <cp:revision>10</cp:revision>
  <dcterms:created xsi:type="dcterms:W3CDTF">2020-02-06T14:09:00Z</dcterms:created>
  <dcterms:modified xsi:type="dcterms:W3CDTF">2020-02-10T14:31:00Z</dcterms:modified>
</cp:coreProperties>
</file>